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8D" w:rsidRPr="00DB03E0" w:rsidRDefault="00302B8D" w:rsidP="00302B8D">
      <w:pPr>
        <w:pStyle w:val="Stopka"/>
        <w:tabs>
          <w:tab w:val="left" w:pos="708"/>
        </w:tabs>
        <w:jc w:val="right"/>
        <w:rPr>
          <w:rFonts w:ascii="Arial" w:hAnsi="Arial" w:cs="Arial"/>
          <w:b/>
          <w:color w:val="auto"/>
          <w:szCs w:val="24"/>
        </w:rPr>
      </w:pPr>
      <w:bookmarkStart w:id="0" w:name="_Toc427841214"/>
      <w:bookmarkStart w:id="1" w:name="_Toc427337550"/>
      <w:bookmarkStart w:id="2" w:name="_Toc427336923"/>
      <w:bookmarkStart w:id="3" w:name="_Toc427322682"/>
      <w:bookmarkStart w:id="4" w:name="_Toc427230754"/>
      <w:bookmarkStart w:id="5" w:name="_Toc427139033"/>
      <w:bookmarkStart w:id="6" w:name="_Toc426632427"/>
      <w:bookmarkStart w:id="7" w:name="_Toc426531941"/>
      <w:bookmarkStart w:id="8" w:name="_Toc426531660"/>
      <w:bookmarkStart w:id="9" w:name="_Toc425514670"/>
      <w:bookmarkStart w:id="10" w:name="_Toc425514565"/>
      <w:bookmarkStart w:id="11" w:name="_Toc425429098"/>
      <w:bookmarkStart w:id="12" w:name="_Toc425332259"/>
      <w:bookmarkStart w:id="13" w:name="_Toc425328896"/>
      <w:bookmarkStart w:id="14" w:name="_Toc425328662"/>
      <w:bookmarkStart w:id="15" w:name="_Toc425328558"/>
      <w:bookmarkStart w:id="16" w:name="_Toc425328453"/>
      <w:bookmarkStart w:id="17" w:name="_Toc425250127"/>
      <w:bookmarkStart w:id="18" w:name="_Toc425249575"/>
      <w:bookmarkStart w:id="19" w:name="_Toc425249347"/>
      <w:bookmarkStart w:id="20" w:name="_Toc425249184"/>
      <w:bookmarkStart w:id="21" w:name="_Toc425244419"/>
      <w:bookmarkStart w:id="22" w:name="_Toc425241082"/>
      <w:bookmarkStart w:id="23" w:name="_Toc424291978"/>
      <w:bookmarkStart w:id="24" w:name="_Toc424291904"/>
      <w:bookmarkStart w:id="25" w:name="_Toc424214349"/>
      <w:bookmarkStart w:id="26" w:name="_Toc424201606"/>
      <w:bookmarkStart w:id="27" w:name="_Toc424128375"/>
      <w:bookmarkStart w:id="28" w:name="_Toc424125600"/>
      <w:bookmarkStart w:id="29" w:name="_Toc428400519"/>
      <w:bookmarkStart w:id="30" w:name="_Toc42839907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b/>
          <w:noProof/>
          <w:szCs w:val="24"/>
          <w:lang w:eastAsia="pl-PL"/>
        </w:rPr>
        <w:drawing>
          <wp:anchor distT="0" distB="0" distL="114300" distR="114300" simplePos="0" relativeHeight="251666432" behindDoc="1" locked="0" layoutInCell="1" allowOverlap="1">
            <wp:simplePos x="0" y="0"/>
            <wp:positionH relativeFrom="column">
              <wp:posOffset>-880745</wp:posOffset>
            </wp:positionH>
            <wp:positionV relativeFrom="paragraph">
              <wp:posOffset>-14174</wp:posOffset>
            </wp:positionV>
            <wp:extent cx="7516627" cy="1380227"/>
            <wp:effectExtent l="19050" t="0" r="8123" b="0"/>
            <wp:wrapNone/>
            <wp:docPr id="27658" name="Obraz 2"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ier firmowy BPBK SA (str tyt) 2010-05-12"/>
                    <pic:cNvPicPr>
                      <a:picLocks noChangeAspect="1" noChangeArrowheads="1"/>
                    </pic:cNvPicPr>
                  </pic:nvPicPr>
                  <pic:blipFill>
                    <a:blip r:embed="rId9" cstate="print"/>
                    <a:srcRect t="2695" r="570" b="84386"/>
                    <a:stretch>
                      <a:fillRect/>
                    </a:stretch>
                  </pic:blipFill>
                  <pic:spPr bwMode="auto">
                    <a:xfrm>
                      <a:off x="0" y="0"/>
                      <a:ext cx="7516627" cy="1380227"/>
                    </a:xfrm>
                    <a:prstGeom prst="rect">
                      <a:avLst/>
                    </a:prstGeom>
                    <a:noFill/>
                    <a:ln w="9525">
                      <a:noFill/>
                      <a:miter lim="800000"/>
                      <a:headEnd/>
                      <a:tailEnd/>
                    </a:ln>
                  </pic:spPr>
                </pic:pic>
              </a:graphicData>
            </a:graphic>
          </wp:anchor>
        </w:drawing>
      </w:r>
      <w:r w:rsidRPr="005516F9">
        <w:rPr>
          <w:rFonts w:ascii="Arial" w:hAnsi="Arial" w:cs="Arial"/>
          <w:b/>
          <w:szCs w:val="24"/>
        </w:rPr>
        <w:t xml:space="preserve">Egzemplarz </w:t>
      </w:r>
      <w:r w:rsidRPr="00DB03E0">
        <w:rPr>
          <w:rFonts w:ascii="Arial" w:hAnsi="Arial" w:cs="Arial"/>
          <w:b/>
          <w:color w:val="auto"/>
          <w:szCs w:val="24"/>
        </w:rPr>
        <w:t xml:space="preserve">nr </w:t>
      </w:r>
      <w:r w:rsidR="008C1EC3">
        <w:rPr>
          <w:rFonts w:ascii="Arial" w:hAnsi="Arial" w:cs="Arial"/>
          <w:b/>
          <w:color w:val="auto"/>
          <w:szCs w:val="24"/>
        </w:rPr>
        <w:t>1</w:t>
      </w:r>
    </w:p>
    <w:p w:rsidR="00302B8D" w:rsidRPr="00A87F3D" w:rsidRDefault="00302B8D" w:rsidP="00302B8D">
      <w:pPr>
        <w:pStyle w:val="Stopka"/>
        <w:tabs>
          <w:tab w:val="left" w:pos="708"/>
        </w:tabs>
        <w:jc w:val="right"/>
        <w:rPr>
          <w:rFonts w:ascii="Arial" w:hAnsi="Arial" w:cs="Arial"/>
          <w:b/>
          <w:szCs w:val="24"/>
        </w:rPr>
      </w:pPr>
    </w:p>
    <w:p w:rsidR="00302B8D" w:rsidRPr="00A87F3D" w:rsidRDefault="00302B8D" w:rsidP="00302B8D">
      <w:pPr>
        <w:pStyle w:val="Stopka"/>
        <w:tabs>
          <w:tab w:val="left" w:pos="708"/>
        </w:tabs>
        <w:jc w:val="right"/>
        <w:rPr>
          <w:rFonts w:ascii="Arial" w:hAnsi="Arial" w:cs="Arial"/>
          <w:szCs w:val="24"/>
        </w:rPr>
      </w:pPr>
      <w:r>
        <w:rPr>
          <w:rFonts w:ascii="Arial" w:hAnsi="Arial" w:cs="Arial"/>
          <w:noProof/>
          <w:szCs w:val="24"/>
          <w:lang w:eastAsia="pl-PL"/>
        </w:rPr>
        <w:drawing>
          <wp:anchor distT="0" distB="0" distL="114300" distR="114300" simplePos="0" relativeHeight="251667456" behindDoc="1" locked="0" layoutInCell="1" allowOverlap="1">
            <wp:simplePos x="0" y="0"/>
            <wp:positionH relativeFrom="margin">
              <wp:posOffset>3922395</wp:posOffset>
            </wp:positionH>
            <wp:positionV relativeFrom="paragraph">
              <wp:posOffset>163830</wp:posOffset>
            </wp:positionV>
            <wp:extent cx="2147570" cy="1198880"/>
            <wp:effectExtent l="0" t="0" r="0" b="0"/>
            <wp:wrapTight wrapText="bothSides">
              <wp:wrapPolygon edited="0">
                <wp:start x="13029" y="2403"/>
                <wp:lineTo x="3257" y="4119"/>
                <wp:lineTo x="1724" y="4805"/>
                <wp:lineTo x="1341" y="16818"/>
                <wp:lineTo x="13412" y="18877"/>
                <wp:lineTo x="13412" y="18877"/>
                <wp:lineTo x="14370" y="18877"/>
                <wp:lineTo x="18585" y="18877"/>
                <wp:lineTo x="20693" y="16818"/>
                <wp:lineTo x="20310" y="13386"/>
                <wp:lineTo x="19543" y="9267"/>
                <wp:lineTo x="19352" y="7208"/>
                <wp:lineTo x="15903" y="3432"/>
                <wp:lineTo x="14370" y="2403"/>
                <wp:lineTo x="13029" y="2403"/>
              </wp:wrapPolygon>
            </wp:wrapTight>
            <wp:docPr id="90" name="Obraz 11" descr="Opis: ds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pis: dsc_logo"/>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147570" cy="1198880"/>
                    </a:xfrm>
                    <a:prstGeom prst="rect">
                      <a:avLst/>
                    </a:prstGeom>
                    <a:noFill/>
                    <a:ln w="9525">
                      <a:noFill/>
                      <a:miter lim="800000"/>
                      <a:headEnd/>
                      <a:tailEnd/>
                    </a:ln>
                  </pic:spPr>
                </pic:pic>
              </a:graphicData>
            </a:graphic>
          </wp:anchor>
        </w:drawing>
      </w: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r w:rsidRPr="004C7FAF">
        <w:rPr>
          <w:rFonts w:ascii="Arial" w:hAnsi="Arial" w:cs="Arial"/>
          <w:b/>
          <w:sz w:val="28"/>
          <w:szCs w:val="28"/>
        </w:rPr>
        <w:t xml:space="preserve">Umowa nr </w:t>
      </w:r>
      <w:r>
        <w:rPr>
          <w:rFonts w:ascii="Arial" w:hAnsi="Arial" w:cs="Arial"/>
          <w:b/>
          <w:sz w:val="28"/>
          <w:szCs w:val="28"/>
        </w:rPr>
        <w:t>SUE.272.10.2015</w:t>
      </w:r>
    </w:p>
    <w:p w:rsidR="00302B8D" w:rsidRPr="004C7FAF" w:rsidRDefault="00302B8D" w:rsidP="00302B8D">
      <w:pPr>
        <w:pStyle w:val="Stronatytuowa"/>
        <w:tabs>
          <w:tab w:val="right" w:pos="9072"/>
        </w:tabs>
        <w:spacing w:before="0"/>
        <w:jc w:val="right"/>
        <w:rPr>
          <w:rFonts w:ascii="Arial" w:hAnsi="Arial" w:cs="Arial"/>
          <w:b/>
          <w:sz w:val="28"/>
          <w:szCs w:val="28"/>
        </w:rPr>
      </w:pPr>
      <w:r>
        <w:rPr>
          <w:rFonts w:ascii="Arial" w:hAnsi="Arial" w:cs="Arial"/>
          <w:b/>
          <w:sz w:val="28"/>
          <w:szCs w:val="28"/>
        </w:rPr>
        <w:t xml:space="preserve">wg BPBK S.A. nr </w:t>
      </w:r>
      <w:r w:rsidRPr="004C7FAF">
        <w:rPr>
          <w:rFonts w:ascii="Arial" w:hAnsi="Arial" w:cs="Arial"/>
          <w:b/>
          <w:sz w:val="28"/>
          <w:szCs w:val="28"/>
        </w:rPr>
        <w:t>0305</w:t>
      </w:r>
    </w:p>
    <w:p w:rsidR="00302B8D" w:rsidRPr="00410C6A" w:rsidRDefault="00302B8D" w:rsidP="00302B8D">
      <w:pPr>
        <w:pStyle w:val="Stronatytuowa"/>
        <w:tabs>
          <w:tab w:val="right" w:pos="9072"/>
        </w:tabs>
        <w:spacing w:before="0"/>
        <w:jc w:val="right"/>
        <w:rPr>
          <w:rFonts w:ascii="Arial" w:hAnsi="Arial" w:cs="Arial"/>
          <w:b/>
          <w:sz w:val="28"/>
          <w:szCs w:val="28"/>
        </w:rPr>
      </w:pPr>
      <w:r w:rsidRPr="00410C6A">
        <w:rPr>
          <w:rFonts w:ascii="Arial" w:hAnsi="Arial" w:cs="Arial"/>
          <w:b/>
          <w:sz w:val="28"/>
          <w:szCs w:val="28"/>
        </w:rPr>
        <w:t xml:space="preserve">SW / Etap </w:t>
      </w:r>
      <w:r>
        <w:rPr>
          <w:rFonts w:ascii="Arial" w:hAnsi="Arial" w:cs="Arial"/>
          <w:b/>
          <w:sz w:val="28"/>
          <w:szCs w:val="28"/>
        </w:rPr>
        <w:t>VI</w:t>
      </w:r>
    </w:p>
    <w:p w:rsidR="00302B8D" w:rsidRPr="00410C6A" w:rsidRDefault="00302B8D" w:rsidP="00302B8D">
      <w:pPr>
        <w:pStyle w:val="Stronatytuowa"/>
        <w:tabs>
          <w:tab w:val="right" w:pos="9072"/>
        </w:tabs>
        <w:spacing w:before="0"/>
        <w:rPr>
          <w:rFonts w:ascii="Arial" w:hAnsi="Arial" w:cs="Arial"/>
          <w:b/>
          <w:sz w:val="28"/>
          <w:szCs w:val="28"/>
        </w:rPr>
      </w:pPr>
    </w:p>
    <w:tbl>
      <w:tblPr>
        <w:tblW w:w="9426" w:type="dxa"/>
        <w:jc w:val="center"/>
        <w:tblBorders>
          <w:insideH w:val="single" w:sz="2" w:space="0" w:color="auto"/>
        </w:tblBorders>
        <w:tblLayout w:type="fixed"/>
        <w:tblCellMar>
          <w:left w:w="70" w:type="dxa"/>
          <w:right w:w="70" w:type="dxa"/>
        </w:tblCellMar>
        <w:tblLook w:val="0000"/>
      </w:tblPr>
      <w:tblGrid>
        <w:gridCol w:w="1029"/>
        <w:gridCol w:w="850"/>
        <w:gridCol w:w="1985"/>
        <w:gridCol w:w="3118"/>
        <w:gridCol w:w="2444"/>
      </w:tblGrid>
      <w:tr w:rsidR="00302B8D" w:rsidRPr="00410C6A" w:rsidTr="00302B8D">
        <w:trPr>
          <w:trHeight w:val="746"/>
          <w:jc w:val="center"/>
        </w:trPr>
        <w:tc>
          <w:tcPr>
            <w:tcW w:w="1879" w:type="dxa"/>
            <w:gridSpan w:val="2"/>
            <w:tcBorders>
              <w:top w:val="nil"/>
              <w:bottom w:val="single" w:sz="4" w:space="0" w:color="auto"/>
            </w:tcBorders>
            <w:shd w:val="clear" w:color="auto" w:fill="auto"/>
          </w:tcPr>
          <w:p w:rsidR="00302B8D" w:rsidRPr="00410C6A" w:rsidRDefault="00302B8D" w:rsidP="00302B8D">
            <w:pPr>
              <w:tabs>
                <w:tab w:val="right" w:pos="9072"/>
              </w:tabs>
              <w:rPr>
                <w:rFonts w:ascii="Arial Narrow" w:hAnsi="Arial Narrow"/>
                <w:i/>
                <w:iCs/>
                <w:sz w:val="20"/>
                <w:szCs w:val="20"/>
              </w:rPr>
            </w:pPr>
          </w:p>
        </w:tc>
        <w:tc>
          <w:tcPr>
            <w:tcW w:w="7547" w:type="dxa"/>
            <w:gridSpan w:val="3"/>
            <w:tcBorders>
              <w:top w:val="nil"/>
              <w:bottom w:val="single" w:sz="4" w:space="0" w:color="auto"/>
            </w:tcBorders>
            <w:shd w:val="clear" w:color="auto" w:fill="auto"/>
            <w:vAlign w:val="center"/>
          </w:tcPr>
          <w:p w:rsidR="00302B8D" w:rsidRPr="00410C6A" w:rsidRDefault="00302B8D" w:rsidP="00302B8D">
            <w:pPr>
              <w:pStyle w:val="Stronatytuowa"/>
              <w:tabs>
                <w:tab w:val="right" w:pos="9072"/>
              </w:tabs>
              <w:spacing w:before="0"/>
              <w:rPr>
                <w:rFonts w:ascii="Arial" w:hAnsi="Arial" w:cs="Arial"/>
                <w:b/>
                <w:sz w:val="48"/>
                <w:szCs w:val="48"/>
              </w:rPr>
            </w:pPr>
            <w:r w:rsidRPr="00410C6A">
              <w:rPr>
                <w:rFonts w:ascii="Arial" w:hAnsi="Arial" w:cs="Arial"/>
                <w:b/>
                <w:sz w:val="48"/>
                <w:szCs w:val="48"/>
              </w:rPr>
              <w:t>STUDIUM WYKONALNOŚCI</w:t>
            </w:r>
          </w:p>
        </w:tc>
      </w:tr>
      <w:tr w:rsidR="00302B8D" w:rsidRPr="00410C6A" w:rsidTr="00302B8D">
        <w:trPr>
          <w:trHeight w:val="605"/>
          <w:jc w:val="center"/>
        </w:trPr>
        <w:tc>
          <w:tcPr>
            <w:tcW w:w="1879" w:type="dxa"/>
            <w:gridSpan w:val="2"/>
            <w:tcBorders>
              <w:top w:val="single" w:sz="4" w:space="0" w:color="auto"/>
              <w:bottom w:val="single" w:sz="4" w:space="0" w:color="auto"/>
              <w:right w:val="nil"/>
            </w:tcBorders>
            <w:shd w:val="clear" w:color="auto" w:fill="auto"/>
          </w:tcPr>
          <w:p w:rsidR="00302B8D" w:rsidRPr="00410C6A" w:rsidRDefault="00302B8D" w:rsidP="00302B8D">
            <w:pPr>
              <w:tabs>
                <w:tab w:val="right" w:pos="9072"/>
              </w:tabs>
              <w:spacing w:before="60"/>
              <w:rPr>
                <w:rFonts w:ascii="Arial Narrow" w:hAnsi="Arial Narrow"/>
                <w:i/>
                <w:iCs/>
                <w:sz w:val="20"/>
                <w:szCs w:val="20"/>
              </w:rPr>
            </w:pPr>
            <w:r w:rsidRPr="00410C6A">
              <w:rPr>
                <w:rFonts w:ascii="Arial Narrow" w:hAnsi="Arial Narrow"/>
                <w:i/>
                <w:iCs/>
                <w:sz w:val="20"/>
                <w:szCs w:val="20"/>
              </w:rPr>
              <w:t>Nazwa opracowania:</w:t>
            </w:r>
          </w:p>
        </w:tc>
        <w:tc>
          <w:tcPr>
            <w:tcW w:w="7547" w:type="dxa"/>
            <w:gridSpan w:val="3"/>
            <w:tcBorders>
              <w:top w:val="single" w:sz="4" w:space="0" w:color="auto"/>
              <w:left w:val="nil"/>
              <w:bottom w:val="single" w:sz="4" w:space="0" w:color="auto"/>
            </w:tcBorders>
            <w:shd w:val="clear" w:color="auto" w:fill="auto"/>
            <w:vAlign w:val="center"/>
          </w:tcPr>
          <w:p w:rsidR="00302B8D" w:rsidRPr="00410C6A" w:rsidRDefault="00B91C82" w:rsidP="00302B8D">
            <w:pPr>
              <w:pStyle w:val="Stronatytuowa"/>
              <w:tabs>
                <w:tab w:val="right" w:pos="9072"/>
              </w:tabs>
              <w:spacing w:before="0"/>
              <w:rPr>
                <w:rFonts w:ascii="Arial" w:hAnsi="Arial" w:cs="Arial"/>
                <w:b/>
                <w:bCs/>
                <w:sz w:val="40"/>
                <w:szCs w:val="40"/>
              </w:rPr>
            </w:pPr>
            <w:r>
              <w:rPr>
                <w:rFonts w:ascii="Arial" w:hAnsi="Arial" w:cs="Arial"/>
                <w:b/>
                <w:bCs/>
                <w:sz w:val="28"/>
                <w:szCs w:val="28"/>
              </w:rPr>
              <w:t>PODSUMOWANIE PRAC ETAPU VI</w:t>
            </w:r>
            <w:r w:rsidR="00302B8D">
              <w:rPr>
                <w:rFonts w:ascii="Arial" w:hAnsi="Arial" w:cs="Arial"/>
                <w:b/>
                <w:bCs/>
                <w:sz w:val="40"/>
                <w:szCs w:val="40"/>
              </w:rPr>
              <w:t xml:space="preserve"> </w:t>
            </w:r>
          </w:p>
        </w:tc>
      </w:tr>
      <w:tr w:rsidR="00302B8D" w:rsidRPr="004540F3" w:rsidTr="00302B8D">
        <w:trPr>
          <w:trHeight w:val="894"/>
          <w:jc w:val="center"/>
        </w:trPr>
        <w:tc>
          <w:tcPr>
            <w:tcW w:w="1879" w:type="dxa"/>
            <w:gridSpan w:val="2"/>
            <w:tcBorders>
              <w:top w:val="single" w:sz="4" w:space="0" w:color="auto"/>
              <w:bottom w:val="nil"/>
            </w:tcBorders>
            <w:shd w:val="clear" w:color="auto" w:fill="auto"/>
          </w:tcPr>
          <w:p w:rsidR="00302B8D" w:rsidRPr="004C7FAF"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Przedsięwzięcie:</w:t>
            </w:r>
          </w:p>
          <w:p w:rsidR="00302B8D" w:rsidRPr="001956AD" w:rsidRDefault="00302B8D" w:rsidP="00302B8D">
            <w:pPr>
              <w:jc w:val="right"/>
              <w:rPr>
                <w:rFonts w:ascii="Arial Narrow" w:hAnsi="Arial Narrow"/>
                <w:sz w:val="20"/>
                <w:szCs w:val="20"/>
              </w:rPr>
            </w:pPr>
          </w:p>
        </w:tc>
        <w:tc>
          <w:tcPr>
            <w:tcW w:w="7547" w:type="dxa"/>
            <w:gridSpan w:val="3"/>
            <w:tcBorders>
              <w:top w:val="single" w:sz="4" w:space="0" w:color="auto"/>
              <w:bottom w:val="nil"/>
            </w:tcBorders>
            <w:shd w:val="clear" w:color="auto" w:fill="auto"/>
            <w:vAlign w:val="center"/>
          </w:tcPr>
          <w:p w:rsidR="00302B8D" w:rsidRDefault="00302B8D" w:rsidP="00302B8D">
            <w:pPr>
              <w:pStyle w:val="Bezodstpw"/>
              <w:spacing w:line="276" w:lineRule="auto"/>
              <w:rPr>
                <w:rFonts w:ascii="Arial" w:hAnsi="Arial" w:cs="Arial"/>
                <w:b/>
                <w:sz w:val="24"/>
                <w:szCs w:val="24"/>
              </w:rPr>
            </w:pPr>
            <w:r w:rsidRPr="00840F6A">
              <w:rPr>
                <w:rFonts w:ascii="Arial" w:hAnsi="Arial" w:cs="Arial"/>
                <w:b/>
                <w:sz w:val="24"/>
                <w:szCs w:val="24"/>
              </w:rPr>
              <w:t xml:space="preserve">Rewitalizacji linii kolejowej nr </w:t>
            </w:r>
            <w:r>
              <w:rPr>
                <w:rFonts w:ascii="Arial" w:hAnsi="Arial" w:cs="Arial"/>
                <w:b/>
                <w:sz w:val="24"/>
                <w:szCs w:val="24"/>
              </w:rPr>
              <w:t>229</w:t>
            </w:r>
          </w:p>
          <w:p w:rsidR="00302B8D" w:rsidRPr="001956AD" w:rsidRDefault="00B91C82" w:rsidP="00302B8D">
            <w:pPr>
              <w:pStyle w:val="Bezodstpw"/>
              <w:spacing w:line="276" w:lineRule="auto"/>
            </w:pPr>
            <w:r>
              <w:rPr>
                <w:rFonts w:ascii="Arial" w:hAnsi="Arial" w:cs="Arial"/>
                <w:b/>
                <w:sz w:val="24"/>
                <w:szCs w:val="24"/>
              </w:rPr>
              <w:t>na odcinku</w:t>
            </w:r>
            <w:r w:rsidR="00302B8D">
              <w:rPr>
                <w:rFonts w:ascii="Arial" w:hAnsi="Arial" w:cs="Arial"/>
                <w:b/>
                <w:sz w:val="24"/>
                <w:szCs w:val="24"/>
              </w:rPr>
              <w:t xml:space="preserve"> </w:t>
            </w:r>
            <w:r w:rsidR="00302B8D" w:rsidRPr="00840F6A">
              <w:rPr>
                <w:rFonts w:ascii="Arial" w:hAnsi="Arial" w:cs="Arial"/>
                <w:b/>
                <w:sz w:val="24"/>
                <w:szCs w:val="24"/>
              </w:rPr>
              <w:t xml:space="preserve">od stacji kolejowej </w:t>
            </w:r>
            <w:r w:rsidR="00302B8D">
              <w:rPr>
                <w:rFonts w:ascii="Arial" w:hAnsi="Arial" w:cs="Arial"/>
                <w:b/>
                <w:sz w:val="24"/>
                <w:szCs w:val="24"/>
              </w:rPr>
              <w:t xml:space="preserve">Kartuzy </w:t>
            </w:r>
            <w:r w:rsidR="00302B8D" w:rsidRPr="00840F6A">
              <w:rPr>
                <w:rFonts w:ascii="Arial" w:hAnsi="Arial" w:cs="Arial"/>
                <w:b/>
                <w:sz w:val="24"/>
                <w:szCs w:val="24"/>
              </w:rPr>
              <w:t xml:space="preserve">do stacji </w:t>
            </w:r>
            <w:r w:rsidR="00302B8D">
              <w:rPr>
                <w:rFonts w:ascii="Arial" w:hAnsi="Arial" w:cs="Arial"/>
                <w:b/>
                <w:sz w:val="24"/>
                <w:szCs w:val="24"/>
              </w:rPr>
              <w:t>Lębork</w:t>
            </w:r>
          </w:p>
        </w:tc>
      </w:tr>
      <w:tr w:rsidR="00302B8D" w:rsidTr="00302B8D">
        <w:trPr>
          <w:trHeight w:val="978"/>
          <w:jc w:val="center"/>
        </w:trPr>
        <w:tc>
          <w:tcPr>
            <w:tcW w:w="1879" w:type="dxa"/>
            <w:gridSpan w:val="2"/>
            <w:tcBorders>
              <w:top w:val="single" w:sz="4" w:space="0" w:color="auto"/>
              <w:left w:val="nil"/>
              <w:bottom w:val="single" w:sz="4" w:space="0" w:color="auto"/>
              <w:right w:val="nil"/>
            </w:tcBorders>
            <w:shd w:val="clear" w:color="auto" w:fill="auto"/>
          </w:tcPr>
          <w:p w:rsidR="00302B8D"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Zamawiający / Inwestor</w:t>
            </w:r>
            <w:r w:rsidRPr="00186F91">
              <w:rPr>
                <w:rFonts w:ascii="Arial Narrow" w:hAnsi="Arial Narrow"/>
                <w:i/>
                <w:iCs/>
                <w:sz w:val="20"/>
                <w:szCs w:val="20"/>
              </w:rPr>
              <w:t>:</w:t>
            </w:r>
          </w:p>
        </w:tc>
        <w:tc>
          <w:tcPr>
            <w:tcW w:w="7547" w:type="dxa"/>
            <w:gridSpan w:val="3"/>
            <w:tcBorders>
              <w:top w:val="single" w:sz="4" w:space="0" w:color="auto"/>
              <w:left w:val="nil"/>
              <w:bottom w:val="single" w:sz="4" w:space="0" w:color="auto"/>
              <w:right w:val="nil"/>
            </w:tcBorders>
            <w:shd w:val="clear" w:color="auto" w:fill="auto"/>
            <w:vAlign w:val="center"/>
          </w:tcPr>
          <w:p w:rsidR="00302B8D" w:rsidRDefault="00302B8D" w:rsidP="00302B8D">
            <w:pPr>
              <w:pStyle w:val="Stronatytuowa"/>
              <w:tabs>
                <w:tab w:val="right" w:pos="9072"/>
              </w:tabs>
              <w:spacing w:before="0"/>
              <w:rPr>
                <w:rFonts w:ascii="Arial" w:hAnsi="Arial" w:cs="Arial"/>
                <w:b/>
              </w:rPr>
            </w:pPr>
            <w:r w:rsidRPr="00D440FF">
              <w:rPr>
                <w:rFonts w:ascii="Arial" w:hAnsi="Arial" w:cs="Arial"/>
                <w:b/>
              </w:rPr>
              <w:t xml:space="preserve">Gmina </w:t>
            </w:r>
            <w:r>
              <w:rPr>
                <w:rFonts w:ascii="Arial" w:hAnsi="Arial" w:cs="Arial"/>
                <w:b/>
              </w:rPr>
              <w:t>Sierakowice</w:t>
            </w:r>
          </w:p>
          <w:p w:rsidR="00302B8D" w:rsidRPr="00C04016" w:rsidRDefault="00302B8D" w:rsidP="00302B8D">
            <w:pPr>
              <w:pStyle w:val="Stronatytuowa"/>
              <w:tabs>
                <w:tab w:val="right" w:pos="9072"/>
              </w:tabs>
              <w:spacing w:before="0"/>
              <w:rPr>
                <w:rFonts w:ascii="Arial" w:hAnsi="Arial" w:cs="Arial"/>
                <w:b/>
              </w:rPr>
            </w:pPr>
            <w:r w:rsidRPr="00D440FF">
              <w:rPr>
                <w:rFonts w:ascii="Arial" w:hAnsi="Arial" w:cs="Arial"/>
                <w:b/>
              </w:rPr>
              <w:t xml:space="preserve">ul. </w:t>
            </w:r>
            <w:r>
              <w:rPr>
                <w:rFonts w:ascii="Arial" w:hAnsi="Arial" w:cs="Arial"/>
                <w:b/>
              </w:rPr>
              <w:t>Lęborska 30</w:t>
            </w:r>
            <w:r w:rsidRPr="00D440FF">
              <w:rPr>
                <w:rFonts w:ascii="Arial" w:hAnsi="Arial" w:cs="Arial"/>
                <w:b/>
              </w:rPr>
              <w:br/>
            </w:r>
            <w:r>
              <w:rPr>
                <w:rFonts w:ascii="Arial" w:hAnsi="Arial" w:cs="Arial"/>
                <w:b/>
              </w:rPr>
              <w:t>83-340 Sierakowice</w:t>
            </w:r>
          </w:p>
        </w:tc>
      </w:tr>
      <w:tr w:rsidR="00302B8D" w:rsidTr="00302B8D">
        <w:trPr>
          <w:trHeight w:val="425"/>
          <w:jc w:val="center"/>
        </w:trPr>
        <w:tc>
          <w:tcPr>
            <w:tcW w:w="1879" w:type="dxa"/>
            <w:gridSpan w:val="2"/>
            <w:tcBorders>
              <w:top w:val="single" w:sz="4" w:space="0" w:color="auto"/>
              <w:left w:val="nil"/>
              <w:bottom w:val="single" w:sz="12" w:space="0" w:color="auto"/>
              <w:right w:val="nil"/>
            </w:tcBorders>
            <w:shd w:val="clear" w:color="auto" w:fill="auto"/>
          </w:tcPr>
          <w:p w:rsidR="00302B8D" w:rsidRPr="001767DA" w:rsidRDefault="00302B8D" w:rsidP="00302B8D">
            <w:pPr>
              <w:rPr>
                <w:rFonts w:ascii="Arial Narrow" w:hAnsi="Arial Narrow" w:cs="Arial Narrow"/>
                <w:i/>
                <w:iCs/>
                <w:sz w:val="20"/>
                <w:szCs w:val="20"/>
              </w:rPr>
            </w:pPr>
          </w:p>
        </w:tc>
        <w:tc>
          <w:tcPr>
            <w:tcW w:w="7547" w:type="dxa"/>
            <w:gridSpan w:val="3"/>
            <w:tcBorders>
              <w:top w:val="single" w:sz="4" w:space="0" w:color="auto"/>
              <w:left w:val="nil"/>
              <w:bottom w:val="single" w:sz="12" w:space="0" w:color="auto"/>
              <w:right w:val="nil"/>
            </w:tcBorders>
            <w:shd w:val="clear" w:color="auto" w:fill="auto"/>
          </w:tcPr>
          <w:p w:rsidR="00302B8D" w:rsidRPr="001008FF" w:rsidRDefault="00302B8D" w:rsidP="00302B8D">
            <w:pPr>
              <w:rPr>
                <w:rFonts w:ascii="Arial Narrow" w:hAnsi="Arial Narrow" w:cs="Arial Narrow"/>
                <w:bCs/>
                <w:sz w:val="18"/>
                <w:szCs w:val="18"/>
              </w:rPr>
            </w:pPr>
          </w:p>
        </w:tc>
      </w:tr>
      <w:tr w:rsidR="00B91C82" w:rsidTr="00302B8D">
        <w:trPr>
          <w:trHeight w:hRule="exact" w:val="737"/>
          <w:jc w:val="center"/>
        </w:trPr>
        <w:tc>
          <w:tcPr>
            <w:tcW w:w="1029" w:type="dxa"/>
            <w:tcBorders>
              <w:top w:val="single" w:sz="2" w:space="0" w:color="auto"/>
              <w:left w:val="single" w:sz="12" w:space="0" w:color="auto"/>
              <w:bottom w:val="single" w:sz="2" w:space="0" w:color="auto"/>
              <w:right w:val="single" w:sz="2" w:space="0" w:color="auto"/>
            </w:tcBorders>
            <w:shd w:val="clear" w:color="auto" w:fill="auto"/>
            <w:vAlign w:val="center"/>
          </w:tcPr>
          <w:p w:rsidR="00B91C82" w:rsidRPr="00190D48" w:rsidRDefault="00B91C82" w:rsidP="009E2951">
            <w:pPr>
              <w:tabs>
                <w:tab w:val="right" w:pos="9072"/>
              </w:tabs>
              <w:spacing w:before="60" w:after="60"/>
              <w:jc w:val="center"/>
              <w:rPr>
                <w:rFonts w:ascii="Arial Narrow" w:hAnsi="Arial Narrow"/>
                <w:sz w:val="16"/>
                <w:szCs w:val="16"/>
              </w:rPr>
            </w:pPr>
            <w:r w:rsidRPr="00190D48">
              <w:rPr>
                <w:rFonts w:ascii="Arial Narrow" w:hAnsi="Arial Narrow"/>
                <w:i/>
                <w:iCs/>
                <w:sz w:val="16"/>
                <w:szCs w:val="16"/>
              </w:rPr>
              <w:t>Stanowisko</w:t>
            </w: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B91C82" w:rsidRPr="00190D48" w:rsidRDefault="00B91C82" w:rsidP="009E2951">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Imię</w:t>
            </w:r>
            <w:r>
              <w:rPr>
                <w:rFonts w:ascii="Arial Narrow" w:hAnsi="Arial Narrow"/>
                <w:i/>
                <w:iCs/>
                <w:sz w:val="16"/>
                <w:szCs w:val="16"/>
              </w:rPr>
              <w:t xml:space="preserve"> i</w:t>
            </w:r>
            <w:r w:rsidRPr="00190D48">
              <w:rPr>
                <w:rFonts w:ascii="Arial Narrow" w:hAnsi="Arial Narrow"/>
                <w:i/>
                <w:iCs/>
                <w:sz w:val="16"/>
                <w:szCs w:val="16"/>
              </w:rPr>
              <w:t xml:space="preserve"> nazwisko</w:t>
            </w:r>
          </w:p>
        </w:tc>
        <w:tc>
          <w:tcPr>
            <w:tcW w:w="3118" w:type="dxa"/>
            <w:tcBorders>
              <w:top w:val="single" w:sz="2" w:space="0" w:color="auto"/>
              <w:left w:val="single" w:sz="2" w:space="0" w:color="auto"/>
              <w:bottom w:val="single" w:sz="2" w:space="0" w:color="auto"/>
              <w:right w:val="single" w:sz="2" w:space="0" w:color="auto"/>
            </w:tcBorders>
            <w:vAlign w:val="center"/>
          </w:tcPr>
          <w:p w:rsidR="00B91C82" w:rsidRPr="0046556E" w:rsidRDefault="00B91C82" w:rsidP="009E2951">
            <w:pPr>
              <w:tabs>
                <w:tab w:val="right" w:pos="9072"/>
              </w:tabs>
              <w:spacing w:before="60" w:after="60"/>
              <w:jc w:val="center"/>
              <w:rPr>
                <w:rFonts w:ascii="Arial Narrow" w:hAnsi="Arial Narrow"/>
                <w:i/>
                <w:iCs/>
                <w:szCs w:val="24"/>
              </w:rPr>
            </w:pPr>
            <w:r w:rsidRPr="0046556E">
              <w:rPr>
                <w:rFonts w:ascii="Arial Narrow" w:hAnsi="Arial Narrow"/>
                <w:i/>
                <w:iCs/>
                <w:szCs w:val="24"/>
              </w:rPr>
              <w:t>Specjalność, numer uprawnień</w:t>
            </w:r>
          </w:p>
        </w:tc>
        <w:tc>
          <w:tcPr>
            <w:tcW w:w="2444" w:type="dxa"/>
            <w:tcBorders>
              <w:top w:val="single" w:sz="2" w:space="0" w:color="auto"/>
              <w:left w:val="single" w:sz="2" w:space="0" w:color="auto"/>
              <w:bottom w:val="single" w:sz="2" w:space="0" w:color="auto"/>
              <w:right w:val="single" w:sz="12" w:space="0" w:color="auto"/>
            </w:tcBorders>
            <w:vAlign w:val="center"/>
          </w:tcPr>
          <w:p w:rsidR="00B91C82" w:rsidRPr="00190D48" w:rsidRDefault="00B91C82" w:rsidP="009E2951">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Podpis</w:t>
            </w:r>
          </w:p>
        </w:tc>
      </w:tr>
      <w:tr w:rsidR="00B91C82" w:rsidTr="00302B8D">
        <w:trPr>
          <w:trHeight w:hRule="exact" w:val="737"/>
          <w:jc w:val="center"/>
        </w:trPr>
        <w:tc>
          <w:tcPr>
            <w:tcW w:w="1029" w:type="dxa"/>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B91C82" w:rsidRPr="00186F91" w:rsidRDefault="00B91C82"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B91C82" w:rsidRPr="0046556E" w:rsidRDefault="00B91C82" w:rsidP="00302B8D">
            <w:pPr>
              <w:tabs>
                <w:tab w:val="right" w:pos="9072"/>
              </w:tabs>
              <w:spacing w:before="0" w:after="0"/>
              <w:rPr>
                <w:rFonts w:ascii="Arial Narrow" w:hAnsi="Arial Narrow"/>
              </w:rPr>
            </w:pPr>
            <w:r w:rsidRPr="0046556E">
              <w:rPr>
                <w:rFonts w:ascii="Arial Narrow" w:hAnsi="Arial Narrow"/>
              </w:rPr>
              <w:t xml:space="preserve">mgr </w:t>
            </w:r>
          </w:p>
          <w:p w:rsidR="00B91C82" w:rsidRPr="0046556E" w:rsidRDefault="00B91C82" w:rsidP="00302B8D">
            <w:pPr>
              <w:tabs>
                <w:tab w:val="right" w:pos="9072"/>
              </w:tabs>
              <w:spacing w:before="0" w:after="0"/>
              <w:rPr>
                <w:rFonts w:ascii="Arial Narrow" w:hAnsi="Arial Narrow"/>
                <w:b/>
              </w:rPr>
            </w:pPr>
            <w:r w:rsidRPr="0046556E">
              <w:rPr>
                <w:rFonts w:ascii="Arial Narrow" w:hAnsi="Arial Narrow"/>
                <w:b/>
              </w:rPr>
              <w:t>Rafał Szporko</w:t>
            </w:r>
          </w:p>
        </w:tc>
        <w:tc>
          <w:tcPr>
            <w:tcW w:w="3118" w:type="dxa"/>
            <w:tcBorders>
              <w:top w:val="single" w:sz="2" w:space="0" w:color="auto"/>
              <w:left w:val="single" w:sz="2" w:space="0" w:color="auto"/>
              <w:bottom w:val="single" w:sz="2" w:space="0" w:color="auto"/>
              <w:right w:val="single" w:sz="2" w:space="0" w:color="auto"/>
            </w:tcBorders>
            <w:vAlign w:val="center"/>
          </w:tcPr>
          <w:p w:rsidR="00B91C82" w:rsidRPr="0046556E" w:rsidRDefault="00B91C82"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B91C82" w:rsidRPr="0046556E" w:rsidRDefault="00B91C82" w:rsidP="00302B8D">
            <w:pPr>
              <w:tabs>
                <w:tab w:val="right" w:pos="9072"/>
              </w:tabs>
              <w:spacing w:before="0" w:after="0"/>
              <w:jc w:val="center"/>
              <w:rPr>
                <w:rFonts w:ascii="Arial Narrow" w:hAnsi="Arial Narrow"/>
              </w:rPr>
            </w:pPr>
          </w:p>
        </w:tc>
      </w:tr>
      <w:tr w:rsidR="00B91C82" w:rsidTr="00302B8D">
        <w:trPr>
          <w:trHeight w:hRule="exact" w:val="799"/>
          <w:jc w:val="center"/>
        </w:trPr>
        <w:tc>
          <w:tcPr>
            <w:tcW w:w="1029" w:type="dxa"/>
            <w:vMerge/>
            <w:tcBorders>
              <w:top w:val="single" w:sz="2" w:space="0" w:color="auto"/>
              <w:left w:val="single" w:sz="12" w:space="0" w:color="auto"/>
              <w:bottom w:val="single" w:sz="2" w:space="0" w:color="auto"/>
              <w:right w:val="single" w:sz="2" w:space="0" w:color="auto"/>
            </w:tcBorders>
            <w:shd w:val="clear" w:color="auto" w:fill="auto"/>
            <w:vAlign w:val="center"/>
          </w:tcPr>
          <w:p w:rsidR="00B91C82" w:rsidRPr="00186F91" w:rsidRDefault="00B91C82"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B91C82" w:rsidRPr="0046556E" w:rsidRDefault="00B91C82" w:rsidP="00302B8D">
            <w:pPr>
              <w:tabs>
                <w:tab w:val="right" w:pos="9072"/>
              </w:tabs>
              <w:spacing w:before="0" w:after="0"/>
              <w:rPr>
                <w:rFonts w:ascii="Arial Narrow" w:hAnsi="Arial Narrow"/>
              </w:rPr>
            </w:pPr>
            <w:r w:rsidRPr="0046556E">
              <w:rPr>
                <w:rFonts w:ascii="Arial Narrow" w:hAnsi="Arial Narrow"/>
              </w:rPr>
              <w:t>mgr</w:t>
            </w:r>
          </w:p>
          <w:p w:rsidR="00B91C82" w:rsidRPr="0046556E" w:rsidRDefault="00B91C82" w:rsidP="00302B8D">
            <w:pPr>
              <w:tabs>
                <w:tab w:val="right" w:pos="9072"/>
              </w:tabs>
              <w:spacing w:before="0" w:after="0"/>
              <w:rPr>
                <w:rFonts w:ascii="Arial Narrow" w:hAnsi="Arial Narrow"/>
                <w:b/>
              </w:rPr>
            </w:pPr>
            <w:r w:rsidRPr="0046556E">
              <w:rPr>
                <w:rFonts w:ascii="Arial Narrow" w:hAnsi="Arial Narrow"/>
                <w:b/>
              </w:rPr>
              <w:t>Piotr Łangowski</w:t>
            </w:r>
          </w:p>
        </w:tc>
        <w:tc>
          <w:tcPr>
            <w:tcW w:w="3118" w:type="dxa"/>
            <w:tcBorders>
              <w:top w:val="single" w:sz="2" w:space="0" w:color="auto"/>
              <w:left w:val="single" w:sz="2" w:space="0" w:color="auto"/>
              <w:bottom w:val="single" w:sz="2" w:space="0" w:color="auto"/>
              <w:right w:val="single" w:sz="2" w:space="0" w:color="auto"/>
            </w:tcBorders>
            <w:vAlign w:val="center"/>
          </w:tcPr>
          <w:p w:rsidR="00B91C82" w:rsidRPr="0046556E" w:rsidRDefault="00B91C82"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B91C82" w:rsidRPr="0046556E" w:rsidRDefault="00B91C82" w:rsidP="00302B8D">
            <w:pPr>
              <w:tabs>
                <w:tab w:val="right" w:pos="9072"/>
              </w:tabs>
              <w:spacing w:before="0" w:after="0"/>
              <w:jc w:val="center"/>
              <w:rPr>
                <w:rFonts w:ascii="Arial Narrow" w:hAnsi="Arial Narrow"/>
              </w:rPr>
            </w:pPr>
          </w:p>
        </w:tc>
      </w:tr>
      <w:tr w:rsidR="00B91C82" w:rsidTr="00302B8D">
        <w:trPr>
          <w:trHeight w:val="286"/>
          <w:jc w:val="center"/>
        </w:trPr>
        <w:tc>
          <w:tcPr>
            <w:tcW w:w="9426" w:type="dxa"/>
            <w:gridSpan w:val="5"/>
            <w:tcBorders>
              <w:top w:val="single" w:sz="12" w:space="0" w:color="auto"/>
              <w:left w:val="nil"/>
              <w:bottom w:val="nil"/>
              <w:right w:val="nil"/>
            </w:tcBorders>
            <w:shd w:val="clear" w:color="auto" w:fill="auto"/>
            <w:vAlign w:val="center"/>
          </w:tcPr>
          <w:p w:rsidR="00B91C82" w:rsidRDefault="00B91C82" w:rsidP="00302B8D">
            <w:pPr>
              <w:tabs>
                <w:tab w:val="right" w:pos="9072"/>
              </w:tabs>
              <w:spacing w:before="0" w:after="0" w:line="240" w:lineRule="auto"/>
              <w:jc w:val="center"/>
              <w:rPr>
                <w:rFonts w:ascii="Arial Narrow" w:hAnsi="Arial Narrow"/>
              </w:rPr>
            </w:pPr>
          </w:p>
          <w:p w:rsidR="00B91C82" w:rsidRDefault="00B91C82" w:rsidP="00302B8D">
            <w:pPr>
              <w:tabs>
                <w:tab w:val="right" w:pos="9072"/>
              </w:tabs>
              <w:spacing w:before="0" w:after="0" w:line="240" w:lineRule="auto"/>
              <w:jc w:val="center"/>
              <w:rPr>
                <w:rFonts w:ascii="Arial Narrow" w:hAnsi="Arial Narrow"/>
              </w:rPr>
            </w:pPr>
          </w:p>
          <w:p w:rsidR="00B91C82" w:rsidRDefault="00B91C82" w:rsidP="00302B8D">
            <w:pPr>
              <w:tabs>
                <w:tab w:val="right" w:pos="9072"/>
              </w:tabs>
              <w:spacing w:before="0" w:after="0" w:line="240" w:lineRule="auto"/>
              <w:jc w:val="center"/>
              <w:rPr>
                <w:rFonts w:ascii="Arial Narrow" w:hAnsi="Arial Narrow"/>
              </w:rPr>
            </w:pPr>
          </w:p>
          <w:p w:rsidR="00B91C82" w:rsidRDefault="00B91C82" w:rsidP="00302B8D">
            <w:pPr>
              <w:tabs>
                <w:tab w:val="right" w:pos="9072"/>
              </w:tabs>
              <w:spacing w:before="0" w:after="0" w:line="240" w:lineRule="auto"/>
              <w:jc w:val="center"/>
              <w:rPr>
                <w:rFonts w:ascii="Arial Narrow" w:hAnsi="Arial Narrow"/>
              </w:rPr>
            </w:pPr>
            <w:r>
              <w:rPr>
                <w:rFonts w:ascii="Arial Narrow" w:hAnsi="Arial Narrow"/>
              </w:rPr>
              <w:t>Gdańsk,</w:t>
            </w:r>
            <w:r w:rsidRPr="00103CFB">
              <w:rPr>
                <w:rFonts w:ascii="Arial Narrow" w:hAnsi="Arial Narrow"/>
              </w:rPr>
              <w:t xml:space="preserve"> </w:t>
            </w:r>
            <w:r>
              <w:rPr>
                <w:rFonts w:ascii="Arial Narrow" w:hAnsi="Arial Narrow"/>
              </w:rPr>
              <w:t xml:space="preserve">marzec </w:t>
            </w:r>
            <w:r w:rsidRPr="00103CFB">
              <w:rPr>
                <w:rFonts w:ascii="Arial Narrow" w:hAnsi="Arial Narrow"/>
              </w:rPr>
              <w:t>201</w:t>
            </w:r>
            <w:r>
              <w:rPr>
                <w:rFonts w:ascii="Arial Narrow" w:hAnsi="Arial Narrow"/>
              </w:rPr>
              <w:t>6</w:t>
            </w:r>
            <w:r w:rsidRPr="00103CFB">
              <w:rPr>
                <w:rFonts w:ascii="Arial Narrow" w:hAnsi="Arial Narrow"/>
              </w:rPr>
              <w:t xml:space="preserve"> r.</w:t>
            </w:r>
          </w:p>
          <w:p w:rsidR="00B91C82" w:rsidRPr="00103CFB" w:rsidRDefault="00B91C82" w:rsidP="00302B8D">
            <w:pPr>
              <w:tabs>
                <w:tab w:val="right" w:pos="9072"/>
              </w:tabs>
              <w:spacing w:before="0" w:after="0" w:line="240" w:lineRule="auto"/>
              <w:jc w:val="center"/>
              <w:rPr>
                <w:rFonts w:ascii="Arial Narrow" w:hAnsi="Arial Narrow"/>
                <w:i/>
                <w:iCs/>
                <w:sz w:val="16"/>
                <w:szCs w:val="16"/>
              </w:rPr>
            </w:pPr>
          </w:p>
        </w:tc>
      </w:tr>
      <w:tr w:rsidR="00B91C82" w:rsidTr="00302B8D">
        <w:trPr>
          <w:trHeight w:val="799"/>
          <w:jc w:val="center"/>
        </w:trPr>
        <w:tc>
          <w:tcPr>
            <w:tcW w:w="9426" w:type="dxa"/>
            <w:gridSpan w:val="5"/>
            <w:tcBorders>
              <w:top w:val="nil"/>
              <w:left w:val="nil"/>
              <w:bottom w:val="nil"/>
              <w:right w:val="nil"/>
            </w:tcBorders>
            <w:shd w:val="clear" w:color="auto" w:fill="auto"/>
            <w:vAlign w:val="center"/>
          </w:tcPr>
          <w:p w:rsidR="00B91C82" w:rsidRPr="007A066C" w:rsidRDefault="00B91C82" w:rsidP="00302B8D">
            <w:pPr>
              <w:pStyle w:val="Stopka"/>
              <w:tabs>
                <w:tab w:val="clear" w:pos="4536"/>
                <w:tab w:val="clear" w:pos="9072"/>
                <w:tab w:val="left" w:pos="9286"/>
              </w:tabs>
              <w:ind w:right="-36"/>
              <w:rPr>
                <w:rFonts w:ascii="Arial Narrow" w:hAnsi="Arial Narrow"/>
              </w:rPr>
            </w:pPr>
            <w:r>
              <w:rPr>
                <w:rFonts w:ascii="Arial Narrow" w:hAnsi="Arial Narrow"/>
                <w:noProof/>
                <w:sz w:val="22"/>
                <w:lang w:eastAsia="pl-PL"/>
              </w:rPr>
              <w:drawing>
                <wp:anchor distT="0" distB="0" distL="114300" distR="114300" simplePos="0" relativeHeight="251669504" behindDoc="1" locked="0" layoutInCell="1" allowOverlap="1">
                  <wp:simplePos x="0" y="0"/>
                  <wp:positionH relativeFrom="column">
                    <wp:posOffset>-1088390</wp:posOffset>
                  </wp:positionH>
                  <wp:positionV relativeFrom="paragraph">
                    <wp:posOffset>582295</wp:posOffset>
                  </wp:positionV>
                  <wp:extent cx="7565390" cy="904240"/>
                  <wp:effectExtent l="19050" t="0" r="0" b="0"/>
                  <wp:wrapNone/>
                  <wp:docPr id="1" name="Obraz 9"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pier firmowy BPBK SA (str tyt) 2010-05-12"/>
                          <pic:cNvPicPr>
                            <a:picLocks noChangeAspect="1" noChangeArrowheads="1"/>
                          </pic:cNvPicPr>
                        </pic:nvPicPr>
                        <pic:blipFill>
                          <a:blip r:embed="rId11" cstate="print"/>
                          <a:srcRect t="89070" b="2460"/>
                          <a:stretch>
                            <a:fillRect/>
                          </a:stretch>
                        </pic:blipFill>
                        <pic:spPr bwMode="auto">
                          <a:xfrm>
                            <a:off x="0" y="0"/>
                            <a:ext cx="7565390" cy="904240"/>
                          </a:xfrm>
                          <a:prstGeom prst="rect">
                            <a:avLst/>
                          </a:prstGeom>
                          <a:noFill/>
                          <a:ln w="9525">
                            <a:noFill/>
                            <a:miter lim="800000"/>
                            <a:headEnd/>
                            <a:tailEnd/>
                          </a:ln>
                        </pic:spPr>
                      </pic:pic>
                    </a:graphicData>
                  </a:graphic>
                </wp:anchor>
              </w:drawing>
            </w:r>
            <w:r w:rsidRPr="007A066C">
              <w:rPr>
                <w:rFonts w:ascii="Arial Narrow" w:hAnsi="Arial Narrow"/>
                <w:sz w:val="22"/>
              </w:rPr>
              <w:t xml:space="preserve">Rozwiązania zawarte w niniejszym opracowaniu podlegają ochronie prawa autorskiego i mogą być powielane </w:t>
            </w:r>
            <w:r w:rsidRPr="007A066C">
              <w:rPr>
                <w:rFonts w:ascii="Arial Narrow" w:hAnsi="Arial Narrow"/>
                <w:sz w:val="22"/>
              </w:rPr>
              <w:br/>
              <w:t>oraz udostępniane osobom trzecim jedynie przez Zamawiającego w zakresie określonym w umowie o przeniesienie praw autorskich lub na podstawie pisemnego zezwolenia w/w Biura z zastrzeżeniem wszelkich skutków prawnych.</w:t>
            </w:r>
            <w:r w:rsidRPr="007A066C">
              <w:rPr>
                <w:rFonts w:ascii="Arial Narrow" w:hAnsi="Arial Narrow"/>
                <w:sz w:val="22"/>
              </w:rPr>
              <w:br/>
            </w:r>
          </w:p>
        </w:tc>
      </w:tr>
    </w:tbl>
    <w:sdt>
      <w:sdtPr>
        <w:rPr>
          <w:rFonts w:asciiTheme="minorHAnsi" w:eastAsiaTheme="minorHAnsi" w:hAnsiTheme="minorHAnsi" w:cstheme="minorBidi"/>
          <w:b w:val="0"/>
          <w:bCs w:val="0"/>
          <w:color w:val="3D3D3D"/>
          <w:sz w:val="24"/>
          <w:szCs w:val="22"/>
          <w:highlight w:val="green"/>
        </w:rPr>
        <w:id w:val="6280363"/>
        <w:docPartObj>
          <w:docPartGallery w:val="Table of Contents"/>
          <w:docPartUnique/>
        </w:docPartObj>
      </w:sdtPr>
      <w:sdtContent>
        <w:p w:rsidR="005B3260" w:rsidRPr="001D52D9" w:rsidRDefault="005B3260" w:rsidP="005B3260">
          <w:pPr>
            <w:pStyle w:val="Nagwekspisutreci"/>
            <w:spacing w:after="240"/>
          </w:pPr>
          <w:r w:rsidRPr="00B35CFA">
            <w:rPr>
              <w:rFonts w:ascii="Arial Narrow" w:hAnsi="Arial Narrow" w:cs="Arial"/>
            </w:rPr>
            <w:t>Spis treści</w:t>
          </w:r>
        </w:p>
        <w:p w:rsidR="00041BCC" w:rsidRDefault="00085910">
          <w:pPr>
            <w:pStyle w:val="Spistreci2"/>
            <w:tabs>
              <w:tab w:val="left" w:pos="660"/>
              <w:tab w:val="right" w:leader="dot" w:pos="9060"/>
            </w:tabs>
            <w:rPr>
              <w:rFonts w:eastAsiaTheme="minorEastAsia"/>
              <w:noProof/>
              <w:color w:val="auto"/>
              <w:sz w:val="22"/>
              <w:lang w:eastAsia="pl-PL"/>
            </w:rPr>
          </w:pPr>
          <w:r w:rsidRPr="00B91C82">
            <w:rPr>
              <w:color w:val="auto"/>
              <w:highlight w:val="green"/>
            </w:rPr>
            <w:fldChar w:fldCharType="begin"/>
          </w:r>
          <w:r w:rsidR="005B3260" w:rsidRPr="00B91C82">
            <w:rPr>
              <w:color w:val="auto"/>
              <w:highlight w:val="green"/>
            </w:rPr>
            <w:instrText xml:space="preserve"> TOC \o "1-3" \h \z \u </w:instrText>
          </w:r>
          <w:r w:rsidRPr="00B91C82">
            <w:rPr>
              <w:color w:val="auto"/>
              <w:highlight w:val="green"/>
            </w:rPr>
            <w:fldChar w:fldCharType="separate"/>
          </w:r>
          <w:hyperlink w:anchor="_Toc462931284" w:history="1">
            <w:r w:rsidR="00041BCC" w:rsidRPr="0010434F">
              <w:rPr>
                <w:rStyle w:val="Hipercze"/>
                <w:noProof/>
              </w:rPr>
              <w:t>1.</w:t>
            </w:r>
            <w:r w:rsidR="00041BCC">
              <w:rPr>
                <w:rFonts w:eastAsiaTheme="minorEastAsia"/>
                <w:noProof/>
                <w:color w:val="auto"/>
                <w:sz w:val="22"/>
                <w:lang w:eastAsia="pl-PL"/>
              </w:rPr>
              <w:tab/>
            </w:r>
            <w:r w:rsidR="00041BCC" w:rsidRPr="0010434F">
              <w:rPr>
                <w:rStyle w:val="Hipercze"/>
                <w:noProof/>
              </w:rPr>
              <w:t>Analiza ekonomiczna</w:t>
            </w:r>
            <w:r w:rsidR="00041BCC">
              <w:rPr>
                <w:noProof/>
                <w:webHidden/>
              </w:rPr>
              <w:tab/>
            </w:r>
            <w:r w:rsidR="00041BCC">
              <w:rPr>
                <w:noProof/>
                <w:webHidden/>
              </w:rPr>
              <w:fldChar w:fldCharType="begin"/>
            </w:r>
            <w:r w:rsidR="00041BCC">
              <w:rPr>
                <w:noProof/>
                <w:webHidden/>
              </w:rPr>
              <w:instrText xml:space="preserve"> PAGEREF _Toc462931284 \h </w:instrText>
            </w:r>
            <w:r w:rsidR="00041BCC">
              <w:rPr>
                <w:noProof/>
                <w:webHidden/>
              </w:rPr>
            </w:r>
            <w:r w:rsidR="00041BCC">
              <w:rPr>
                <w:noProof/>
                <w:webHidden/>
              </w:rPr>
              <w:fldChar w:fldCharType="separate"/>
            </w:r>
            <w:r w:rsidR="00041BCC">
              <w:rPr>
                <w:noProof/>
                <w:webHidden/>
              </w:rPr>
              <w:t>3</w:t>
            </w:r>
            <w:r w:rsidR="00041BCC">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85" w:history="1">
            <w:r w:rsidRPr="0010434F">
              <w:rPr>
                <w:rStyle w:val="Hipercze"/>
                <w:noProof/>
              </w:rPr>
              <w:t>1.1.</w:t>
            </w:r>
            <w:r>
              <w:rPr>
                <w:rFonts w:eastAsiaTheme="minorEastAsia"/>
                <w:noProof/>
                <w:color w:val="auto"/>
                <w:sz w:val="22"/>
                <w:lang w:eastAsia="pl-PL"/>
              </w:rPr>
              <w:tab/>
            </w:r>
            <w:r w:rsidRPr="0010434F">
              <w:rPr>
                <w:rStyle w:val="Hipercze"/>
                <w:noProof/>
              </w:rPr>
              <w:t>Identyfikacja wariantów inwestycyjnych i nakładów inwestycyjnych</w:t>
            </w:r>
            <w:r>
              <w:rPr>
                <w:noProof/>
                <w:webHidden/>
              </w:rPr>
              <w:tab/>
            </w:r>
            <w:r>
              <w:rPr>
                <w:noProof/>
                <w:webHidden/>
              </w:rPr>
              <w:fldChar w:fldCharType="begin"/>
            </w:r>
            <w:r>
              <w:rPr>
                <w:noProof/>
                <w:webHidden/>
              </w:rPr>
              <w:instrText xml:space="preserve"> PAGEREF _Toc462931285 \h </w:instrText>
            </w:r>
            <w:r>
              <w:rPr>
                <w:noProof/>
                <w:webHidden/>
              </w:rPr>
            </w:r>
            <w:r>
              <w:rPr>
                <w:noProof/>
                <w:webHidden/>
              </w:rPr>
              <w:fldChar w:fldCharType="separate"/>
            </w:r>
            <w:r>
              <w:rPr>
                <w:noProof/>
                <w:webHidden/>
              </w:rPr>
              <w:t>3</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86" w:history="1">
            <w:r w:rsidRPr="0010434F">
              <w:rPr>
                <w:rStyle w:val="Hipercze"/>
                <w:noProof/>
              </w:rPr>
              <w:t>1.2.</w:t>
            </w:r>
            <w:r>
              <w:rPr>
                <w:rFonts w:eastAsiaTheme="minorEastAsia"/>
                <w:noProof/>
                <w:color w:val="auto"/>
                <w:sz w:val="22"/>
                <w:lang w:eastAsia="pl-PL"/>
              </w:rPr>
              <w:tab/>
            </w:r>
            <w:r w:rsidRPr="0010434F">
              <w:rPr>
                <w:rStyle w:val="Hipercze"/>
                <w:noProof/>
              </w:rPr>
              <w:t>Scenariusze analizy</w:t>
            </w:r>
            <w:r>
              <w:rPr>
                <w:noProof/>
                <w:webHidden/>
              </w:rPr>
              <w:tab/>
            </w:r>
            <w:r>
              <w:rPr>
                <w:noProof/>
                <w:webHidden/>
              </w:rPr>
              <w:fldChar w:fldCharType="begin"/>
            </w:r>
            <w:r>
              <w:rPr>
                <w:noProof/>
                <w:webHidden/>
              </w:rPr>
              <w:instrText xml:space="preserve"> PAGEREF _Toc462931286 \h </w:instrText>
            </w:r>
            <w:r>
              <w:rPr>
                <w:noProof/>
                <w:webHidden/>
              </w:rPr>
            </w:r>
            <w:r>
              <w:rPr>
                <w:noProof/>
                <w:webHidden/>
              </w:rPr>
              <w:fldChar w:fldCharType="separate"/>
            </w:r>
            <w:r>
              <w:rPr>
                <w:noProof/>
                <w:webHidden/>
              </w:rPr>
              <w:t>4</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87" w:history="1">
            <w:r w:rsidRPr="0010434F">
              <w:rPr>
                <w:rStyle w:val="Hipercze"/>
                <w:noProof/>
              </w:rPr>
              <w:t>1.3.</w:t>
            </w:r>
            <w:r>
              <w:rPr>
                <w:rFonts w:eastAsiaTheme="minorEastAsia"/>
                <w:noProof/>
                <w:color w:val="auto"/>
                <w:sz w:val="22"/>
                <w:lang w:eastAsia="pl-PL"/>
              </w:rPr>
              <w:tab/>
            </w:r>
            <w:r w:rsidRPr="0010434F">
              <w:rPr>
                <w:rStyle w:val="Hipercze"/>
                <w:noProof/>
              </w:rPr>
              <w:t>Korekta kosztów inwestycyjnych o podatek VAT</w:t>
            </w:r>
            <w:r>
              <w:rPr>
                <w:noProof/>
                <w:webHidden/>
              </w:rPr>
              <w:tab/>
            </w:r>
            <w:r>
              <w:rPr>
                <w:noProof/>
                <w:webHidden/>
              </w:rPr>
              <w:fldChar w:fldCharType="begin"/>
            </w:r>
            <w:r>
              <w:rPr>
                <w:noProof/>
                <w:webHidden/>
              </w:rPr>
              <w:instrText xml:space="preserve"> PAGEREF _Toc462931287 \h </w:instrText>
            </w:r>
            <w:r>
              <w:rPr>
                <w:noProof/>
                <w:webHidden/>
              </w:rPr>
            </w:r>
            <w:r>
              <w:rPr>
                <w:noProof/>
                <w:webHidden/>
              </w:rPr>
              <w:fldChar w:fldCharType="separate"/>
            </w:r>
            <w:r>
              <w:rPr>
                <w:noProof/>
                <w:webHidden/>
              </w:rPr>
              <w:t>4</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88" w:history="1">
            <w:r w:rsidRPr="0010434F">
              <w:rPr>
                <w:rStyle w:val="Hipercze"/>
                <w:noProof/>
              </w:rPr>
              <w:t>1.4.</w:t>
            </w:r>
            <w:r>
              <w:rPr>
                <w:rFonts w:eastAsiaTheme="minorEastAsia"/>
                <w:noProof/>
                <w:color w:val="auto"/>
                <w:sz w:val="22"/>
                <w:lang w:eastAsia="pl-PL"/>
              </w:rPr>
              <w:tab/>
            </w:r>
            <w:r w:rsidRPr="0010434F">
              <w:rPr>
                <w:rStyle w:val="Hipercze"/>
                <w:noProof/>
              </w:rPr>
              <w:t>Koszty eksploatacji infrastruktury torowej</w:t>
            </w:r>
            <w:r>
              <w:rPr>
                <w:noProof/>
                <w:webHidden/>
              </w:rPr>
              <w:tab/>
            </w:r>
            <w:r>
              <w:rPr>
                <w:noProof/>
                <w:webHidden/>
              </w:rPr>
              <w:fldChar w:fldCharType="begin"/>
            </w:r>
            <w:r>
              <w:rPr>
                <w:noProof/>
                <w:webHidden/>
              </w:rPr>
              <w:instrText xml:space="preserve"> PAGEREF _Toc462931288 \h </w:instrText>
            </w:r>
            <w:r>
              <w:rPr>
                <w:noProof/>
                <w:webHidden/>
              </w:rPr>
            </w:r>
            <w:r>
              <w:rPr>
                <w:noProof/>
                <w:webHidden/>
              </w:rPr>
              <w:fldChar w:fldCharType="separate"/>
            </w:r>
            <w:r>
              <w:rPr>
                <w:noProof/>
                <w:webHidden/>
              </w:rPr>
              <w:t>4</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89" w:history="1">
            <w:r w:rsidRPr="0010434F">
              <w:rPr>
                <w:rStyle w:val="Hipercze"/>
                <w:noProof/>
              </w:rPr>
              <w:t>1.5.</w:t>
            </w:r>
            <w:r>
              <w:rPr>
                <w:rFonts w:eastAsiaTheme="minorEastAsia"/>
                <w:noProof/>
                <w:color w:val="auto"/>
                <w:sz w:val="22"/>
                <w:lang w:eastAsia="pl-PL"/>
              </w:rPr>
              <w:tab/>
            </w:r>
            <w:r w:rsidRPr="0010434F">
              <w:rPr>
                <w:rStyle w:val="Hipercze"/>
                <w:noProof/>
              </w:rPr>
              <w:t>Korzyści użytkowników oraz korzyści proste</w:t>
            </w:r>
            <w:r>
              <w:rPr>
                <w:noProof/>
                <w:webHidden/>
              </w:rPr>
              <w:tab/>
            </w:r>
            <w:r>
              <w:rPr>
                <w:noProof/>
                <w:webHidden/>
              </w:rPr>
              <w:fldChar w:fldCharType="begin"/>
            </w:r>
            <w:r>
              <w:rPr>
                <w:noProof/>
                <w:webHidden/>
              </w:rPr>
              <w:instrText xml:space="preserve"> PAGEREF _Toc462931289 \h </w:instrText>
            </w:r>
            <w:r>
              <w:rPr>
                <w:noProof/>
                <w:webHidden/>
              </w:rPr>
            </w:r>
            <w:r>
              <w:rPr>
                <w:noProof/>
                <w:webHidden/>
              </w:rPr>
              <w:fldChar w:fldCharType="separate"/>
            </w:r>
            <w:r>
              <w:rPr>
                <w:noProof/>
                <w:webHidden/>
              </w:rPr>
              <w:t>4</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0" w:history="1">
            <w:r w:rsidRPr="0010434F">
              <w:rPr>
                <w:rStyle w:val="Hipercze"/>
                <w:noProof/>
              </w:rPr>
              <w:t>1.6.</w:t>
            </w:r>
            <w:r>
              <w:rPr>
                <w:rFonts w:eastAsiaTheme="minorEastAsia"/>
                <w:noProof/>
                <w:color w:val="auto"/>
                <w:sz w:val="22"/>
                <w:lang w:eastAsia="pl-PL"/>
              </w:rPr>
              <w:tab/>
            </w:r>
            <w:r w:rsidRPr="0010434F">
              <w:rPr>
                <w:rStyle w:val="Hipercze"/>
                <w:noProof/>
              </w:rPr>
              <w:t>Wyniki analizy</w:t>
            </w:r>
            <w:r>
              <w:rPr>
                <w:noProof/>
                <w:webHidden/>
              </w:rPr>
              <w:tab/>
            </w:r>
            <w:r>
              <w:rPr>
                <w:noProof/>
                <w:webHidden/>
              </w:rPr>
              <w:fldChar w:fldCharType="begin"/>
            </w:r>
            <w:r>
              <w:rPr>
                <w:noProof/>
                <w:webHidden/>
              </w:rPr>
              <w:instrText xml:space="preserve"> PAGEREF _Toc462931290 \h </w:instrText>
            </w:r>
            <w:r>
              <w:rPr>
                <w:noProof/>
                <w:webHidden/>
              </w:rPr>
            </w:r>
            <w:r>
              <w:rPr>
                <w:noProof/>
                <w:webHidden/>
              </w:rPr>
              <w:fldChar w:fldCharType="separate"/>
            </w:r>
            <w:r>
              <w:rPr>
                <w:noProof/>
                <w:webHidden/>
              </w:rPr>
              <w:t>5</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1" w:history="1">
            <w:r w:rsidRPr="0010434F">
              <w:rPr>
                <w:rStyle w:val="Hipercze"/>
                <w:noProof/>
              </w:rPr>
              <w:t>1.7.</w:t>
            </w:r>
            <w:r>
              <w:rPr>
                <w:rFonts w:eastAsiaTheme="minorEastAsia"/>
                <w:noProof/>
                <w:color w:val="auto"/>
                <w:sz w:val="22"/>
                <w:lang w:eastAsia="pl-PL"/>
              </w:rPr>
              <w:tab/>
            </w:r>
            <w:r w:rsidRPr="0010434F">
              <w:rPr>
                <w:rStyle w:val="Hipercze"/>
                <w:noProof/>
              </w:rPr>
              <w:t>Kalkulacja wskaźników ekonomicznych i interpretacja wyników</w:t>
            </w:r>
            <w:r>
              <w:rPr>
                <w:noProof/>
                <w:webHidden/>
              </w:rPr>
              <w:tab/>
            </w:r>
            <w:r>
              <w:rPr>
                <w:noProof/>
                <w:webHidden/>
              </w:rPr>
              <w:fldChar w:fldCharType="begin"/>
            </w:r>
            <w:r>
              <w:rPr>
                <w:noProof/>
                <w:webHidden/>
              </w:rPr>
              <w:instrText xml:space="preserve"> PAGEREF _Toc462931291 \h </w:instrText>
            </w:r>
            <w:r>
              <w:rPr>
                <w:noProof/>
                <w:webHidden/>
              </w:rPr>
            </w:r>
            <w:r>
              <w:rPr>
                <w:noProof/>
                <w:webHidden/>
              </w:rPr>
              <w:fldChar w:fldCharType="separate"/>
            </w:r>
            <w:r>
              <w:rPr>
                <w:noProof/>
                <w:webHidden/>
              </w:rPr>
              <w:t>6</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2" w:history="1">
            <w:r w:rsidRPr="0010434F">
              <w:rPr>
                <w:rStyle w:val="Hipercze"/>
                <w:noProof/>
              </w:rPr>
              <w:t>1.8.</w:t>
            </w:r>
            <w:r>
              <w:rPr>
                <w:rFonts w:eastAsiaTheme="minorEastAsia"/>
                <w:noProof/>
                <w:color w:val="auto"/>
                <w:sz w:val="22"/>
                <w:lang w:eastAsia="pl-PL"/>
              </w:rPr>
              <w:tab/>
            </w:r>
            <w:r w:rsidRPr="0010434F">
              <w:rPr>
                <w:rStyle w:val="Hipercze"/>
                <w:noProof/>
              </w:rPr>
              <w:t>Podsumowanie analizy ekonomicznej</w:t>
            </w:r>
            <w:r>
              <w:rPr>
                <w:noProof/>
                <w:webHidden/>
              </w:rPr>
              <w:tab/>
            </w:r>
            <w:r>
              <w:rPr>
                <w:noProof/>
                <w:webHidden/>
              </w:rPr>
              <w:fldChar w:fldCharType="begin"/>
            </w:r>
            <w:r>
              <w:rPr>
                <w:noProof/>
                <w:webHidden/>
              </w:rPr>
              <w:instrText xml:space="preserve"> PAGEREF _Toc462931292 \h </w:instrText>
            </w:r>
            <w:r>
              <w:rPr>
                <w:noProof/>
                <w:webHidden/>
              </w:rPr>
            </w:r>
            <w:r>
              <w:rPr>
                <w:noProof/>
                <w:webHidden/>
              </w:rPr>
              <w:fldChar w:fldCharType="separate"/>
            </w:r>
            <w:r>
              <w:rPr>
                <w:noProof/>
                <w:webHidden/>
              </w:rPr>
              <w:t>7</w:t>
            </w:r>
            <w:r>
              <w:rPr>
                <w:noProof/>
                <w:webHidden/>
              </w:rPr>
              <w:fldChar w:fldCharType="end"/>
            </w:r>
          </w:hyperlink>
        </w:p>
        <w:p w:rsidR="00041BCC" w:rsidRDefault="00041BCC">
          <w:pPr>
            <w:pStyle w:val="Spistreci2"/>
            <w:tabs>
              <w:tab w:val="left" w:pos="660"/>
              <w:tab w:val="right" w:leader="dot" w:pos="9060"/>
            </w:tabs>
            <w:rPr>
              <w:rFonts w:eastAsiaTheme="minorEastAsia"/>
              <w:noProof/>
              <w:color w:val="auto"/>
              <w:sz w:val="22"/>
              <w:lang w:eastAsia="pl-PL"/>
            </w:rPr>
          </w:pPr>
          <w:hyperlink w:anchor="_Toc462931293" w:history="1">
            <w:r w:rsidRPr="0010434F">
              <w:rPr>
                <w:rStyle w:val="Hipercze"/>
                <w:noProof/>
              </w:rPr>
              <w:t>2.</w:t>
            </w:r>
            <w:r>
              <w:rPr>
                <w:rFonts w:eastAsiaTheme="minorEastAsia"/>
                <w:noProof/>
                <w:color w:val="auto"/>
                <w:sz w:val="22"/>
                <w:lang w:eastAsia="pl-PL"/>
              </w:rPr>
              <w:tab/>
            </w:r>
            <w:r w:rsidRPr="0010434F">
              <w:rPr>
                <w:rStyle w:val="Hipercze"/>
                <w:noProof/>
              </w:rPr>
              <w:t>Analiza finansowa</w:t>
            </w:r>
            <w:r>
              <w:rPr>
                <w:noProof/>
                <w:webHidden/>
              </w:rPr>
              <w:tab/>
            </w:r>
            <w:r>
              <w:rPr>
                <w:noProof/>
                <w:webHidden/>
              </w:rPr>
              <w:fldChar w:fldCharType="begin"/>
            </w:r>
            <w:r>
              <w:rPr>
                <w:noProof/>
                <w:webHidden/>
              </w:rPr>
              <w:instrText xml:space="preserve"> PAGEREF _Toc462931293 \h </w:instrText>
            </w:r>
            <w:r>
              <w:rPr>
                <w:noProof/>
                <w:webHidden/>
              </w:rPr>
            </w:r>
            <w:r>
              <w:rPr>
                <w:noProof/>
                <w:webHidden/>
              </w:rPr>
              <w:fldChar w:fldCharType="separate"/>
            </w:r>
            <w:r>
              <w:rPr>
                <w:noProof/>
                <w:webHidden/>
              </w:rPr>
              <w:t>7</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4" w:history="1">
            <w:r w:rsidRPr="0010434F">
              <w:rPr>
                <w:rStyle w:val="Hipercze"/>
                <w:noProof/>
              </w:rPr>
              <w:t>2.1.</w:t>
            </w:r>
            <w:r>
              <w:rPr>
                <w:rFonts w:eastAsiaTheme="minorEastAsia"/>
                <w:noProof/>
                <w:color w:val="auto"/>
                <w:sz w:val="22"/>
                <w:lang w:eastAsia="pl-PL"/>
              </w:rPr>
              <w:tab/>
            </w:r>
            <w:r w:rsidRPr="0010434F">
              <w:rPr>
                <w:rStyle w:val="Hipercze"/>
                <w:noProof/>
              </w:rPr>
              <w:t>Koszty realizacji i sposób jej finansowania</w:t>
            </w:r>
            <w:r>
              <w:rPr>
                <w:noProof/>
                <w:webHidden/>
              </w:rPr>
              <w:tab/>
            </w:r>
            <w:r>
              <w:rPr>
                <w:noProof/>
                <w:webHidden/>
              </w:rPr>
              <w:fldChar w:fldCharType="begin"/>
            </w:r>
            <w:r>
              <w:rPr>
                <w:noProof/>
                <w:webHidden/>
              </w:rPr>
              <w:instrText xml:space="preserve"> PAGEREF _Toc462931294 \h </w:instrText>
            </w:r>
            <w:r>
              <w:rPr>
                <w:noProof/>
                <w:webHidden/>
              </w:rPr>
            </w:r>
            <w:r>
              <w:rPr>
                <w:noProof/>
                <w:webHidden/>
              </w:rPr>
              <w:fldChar w:fldCharType="separate"/>
            </w:r>
            <w:r>
              <w:rPr>
                <w:noProof/>
                <w:webHidden/>
              </w:rPr>
              <w:t>7</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8" w:history="1">
            <w:r w:rsidRPr="0010434F">
              <w:rPr>
                <w:rStyle w:val="Hipercze"/>
                <w:noProof/>
              </w:rPr>
              <w:t>2.2.</w:t>
            </w:r>
            <w:r>
              <w:rPr>
                <w:rFonts w:eastAsiaTheme="minorEastAsia"/>
                <w:noProof/>
                <w:color w:val="auto"/>
                <w:sz w:val="22"/>
                <w:lang w:eastAsia="pl-PL"/>
              </w:rPr>
              <w:tab/>
            </w:r>
            <w:r w:rsidRPr="0010434F">
              <w:rPr>
                <w:rStyle w:val="Hipercze"/>
                <w:noProof/>
              </w:rPr>
              <w:t>Nakłady odtworzeniowe</w:t>
            </w:r>
            <w:r>
              <w:rPr>
                <w:noProof/>
                <w:webHidden/>
              </w:rPr>
              <w:tab/>
            </w:r>
            <w:r>
              <w:rPr>
                <w:noProof/>
                <w:webHidden/>
              </w:rPr>
              <w:fldChar w:fldCharType="begin"/>
            </w:r>
            <w:r>
              <w:rPr>
                <w:noProof/>
                <w:webHidden/>
              </w:rPr>
              <w:instrText xml:space="preserve"> PAGEREF _Toc462931298 \h </w:instrText>
            </w:r>
            <w:r>
              <w:rPr>
                <w:noProof/>
                <w:webHidden/>
              </w:rPr>
            </w:r>
            <w:r>
              <w:rPr>
                <w:noProof/>
                <w:webHidden/>
              </w:rPr>
              <w:fldChar w:fldCharType="separate"/>
            </w:r>
            <w:r>
              <w:rPr>
                <w:noProof/>
                <w:webHidden/>
              </w:rPr>
              <w:t>8</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299" w:history="1">
            <w:r w:rsidRPr="0010434F">
              <w:rPr>
                <w:rStyle w:val="Hipercze"/>
                <w:noProof/>
              </w:rPr>
              <w:t>2.3.</w:t>
            </w:r>
            <w:r>
              <w:rPr>
                <w:rFonts w:eastAsiaTheme="minorEastAsia"/>
                <w:noProof/>
                <w:color w:val="auto"/>
                <w:sz w:val="22"/>
                <w:lang w:eastAsia="pl-PL"/>
              </w:rPr>
              <w:tab/>
            </w:r>
            <w:r w:rsidRPr="0010434F">
              <w:rPr>
                <w:rStyle w:val="Hipercze"/>
                <w:noProof/>
              </w:rPr>
              <w:t>Wartość rezydualna</w:t>
            </w:r>
            <w:r>
              <w:rPr>
                <w:noProof/>
                <w:webHidden/>
              </w:rPr>
              <w:tab/>
            </w:r>
            <w:r>
              <w:rPr>
                <w:noProof/>
                <w:webHidden/>
              </w:rPr>
              <w:fldChar w:fldCharType="begin"/>
            </w:r>
            <w:r>
              <w:rPr>
                <w:noProof/>
                <w:webHidden/>
              </w:rPr>
              <w:instrText xml:space="preserve"> PAGEREF _Toc462931299 \h </w:instrText>
            </w:r>
            <w:r>
              <w:rPr>
                <w:noProof/>
                <w:webHidden/>
              </w:rPr>
            </w:r>
            <w:r>
              <w:rPr>
                <w:noProof/>
                <w:webHidden/>
              </w:rPr>
              <w:fldChar w:fldCharType="separate"/>
            </w:r>
            <w:r>
              <w:rPr>
                <w:noProof/>
                <w:webHidden/>
              </w:rPr>
              <w:t>8</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00" w:history="1">
            <w:r w:rsidRPr="0010434F">
              <w:rPr>
                <w:rStyle w:val="Hipercze"/>
                <w:noProof/>
              </w:rPr>
              <w:t>2.4.</w:t>
            </w:r>
            <w:r>
              <w:rPr>
                <w:rFonts w:eastAsiaTheme="minorEastAsia"/>
                <w:noProof/>
                <w:color w:val="auto"/>
                <w:sz w:val="22"/>
                <w:lang w:eastAsia="pl-PL"/>
              </w:rPr>
              <w:tab/>
            </w:r>
            <w:r w:rsidRPr="0010434F">
              <w:rPr>
                <w:rStyle w:val="Hipercze"/>
                <w:noProof/>
              </w:rPr>
              <w:t>Koszty beneficjenta w okresie eksploatacyjnym</w:t>
            </w:r>
            <w:r>
              <w:rPr>
                <w:noProof/>
                <w:webHidden/>
              </w:rPr>
              <w:tab/>
            </w:r>
            <w:r>
              <w:rPr>
                <w:noProof/>
                <w:webHidden/>
              </w:rPr>
              <w:fldChar w:fldCharType="begin"/>
            </w:r>
            <w:r>
              <w:rPr>
                <w:noProof/>
                <w:webHidden/>
              </w:rPr>
              <w:instrText xml:space="preserve"> PAGEREF _Toc462931300 \h </w:instrText>
            </w:r>
            <w:r>
              <w:rPr>
                <w:noProof/>
                <w:webHidden/>
              </w:rPr>
            </w:r>
            <w:r>
              <w:rPr>
                <w:noProof/>
                <w:webHidden/>
              </w:rPr>
              <w:fldChar w:fldCharType="separate"/>
            </w:r>
            <w:r>
              <w:rPr>
                <w:noProof/>
                <w:webHidden/>
              </w:rPr>
              <w:t>8</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05" w:history="1">
            <w:r w:rsidRPr="0010434F">
              <w:rPr>
                <w:rStyle w:val="Hipercze"/>
                <w:noProof/>
              </w:rPr>
              <w:t>2.5.</w:t>
            </w:r>
            <w:r>
              <w:rPr>
                <w:rFonts w:eastAsiaTheme="minorEastAsia"/>
                <w:noProof/>
                <w:color w:val="auto"/>
                <w:sz w:val="22"/>
                <w:lang w:eastAsia="pl-PL"/>
              </w:rPr>
              <w:tab/>
            </w:r>
            <w:r w:rsidRPr="0010434F">
              <w:rPr>
                <w:rStyle w:val="Hipercze"/>
                <w:noProof/>
              </w:rPr>
              <w:t>Przychody</w:t>
            </w:r>
            <w:r>
              <w:rPr>
                <w:noProof/>
                <w:webHidden/>
              </w:rPr>
              <w:tab/>
            </w:r>
            <w:r>
              <w:rPr>
                <w:noProof/>
                <w:webHidden/>
              </w:rPr>
              <w:fldChar w:fldCharType="begin"/>
            </w:r>
            <w:r>
              <w:rPr>
                <w:noProof/>
                <w:webHidden/>
              </w:rPr>
              <w:instrText xml:space="preserve"> PAGEREF _Toc462931305 \h </w:instrText>
            </w:r>
            <w:r>
              <w:rPr>
                <w:noProof/>
                <w:webHidden/>
              </w:rPr>
            </w:r>
            <w:r>
              <w:rPr>
                <w:noProof/>
                <w:webHidden/>
              </w:rPr>
              <w:fldChar w:fldCharType="separate"/>
            </w:r>
            <w:r>
              <w:rPr>
                <w:noProof/>
                <w:webHidden/>
              </w:rPr>
              <w:t>9</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06" w:history="1">
            <w:r w:rsidRPr="0010434F">
              <w:rPr>
                <w:rStyle w:val="Hipercze"/>
                <w:noProof/>
              </w:rPr>
              <w:t>2.6.</w:t>
            </w:r>
            <w:r>
              <w:rPr>
                <w:rFonts w:eastAsiaTheme="minorEastAsia"/>
                <w:noProof/>
                <w:color w:val="auto"/>
                <w:sz w:val="22"/>
                <w:lang w:eastAsia="pl-PL"/>
              </w:rPr>
              <w:tab/>
            </w:r>
            <w:r w:rsidRPr="0010434F">
              <w:rPr>
                <w:rStyle w:val="Hipercze"/>
                <w:noProof/>
              </w:rPr>
              <w:t>Obliczenia finansowe</w:t>
            </w:r>
            <w:r>
              <w:rPr>
                <w:noProof/>
                <w:webHidden/>
              </w:rPr>
              <w:tab/>
            </w:r>
            <w:r>
              <w:rPr>
                <w:noProof/>
                <w:webHidden/>
              </w:rPr>
              <w:fldChar w:fldCharType="begin"/>
            </w:r>
            <w:r>
              <w:rPr>
                <w:noProof/>
                <w:webHidden/>
              </w:rPr>
              <w:instrText xml:space="preserve"> PAGEREF _Toc462931306 \h </w:instrText>
            </w:r>
            <w:r>
              <w:rPr>
                <w:noProof/>
                <w:webHidden/>
              </w:rPr>
            </w:r>
            <w:r>
              <w:rPr>
                <w:noProof/>
                <w:webHidden/>
              </w:rPr>
              <w:fldChar w:fldCharType="separate"/>
            </w:r>
            <w:r>
              <w:rPr>
                <w:noProof/>
                <w:webHidden/>
              </w:rPr>
              <w:t>9</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07" w:history="1">
            <w:r w:rsidRPr="0010434F">
              <w:rPr>
                <w:rStyle w:val="Hipercze"/>
                <w:noProof/>
              </w:rPr>
              <w:t>2.7.</w:t>
            </w:r>
            <w:r>
              <w:rPr>
                <w:rFonts w:eastAsiaTheme="minorEastAsia"/>
                <w:noProof/>
                <w:color w:val="auto"/>
                <w:sz w:val="22"/>
                <w:lang w:eastAsia="pl-PL"/>
              </w:rPr>
              <w:tab/>
            </w:r>
            <w:r w:rsidRPr="0010434F">
              <w:rPr>
                <w:rStyle w:val="Hipercze"/>
                <w:noProof/>
              </w:rPr>
              <w:t>Podsumowanie analizy finansowej</w:t>
            </w:r>
            <w:r>
              <w:rPr>
                <w:noProof/>
                <w:webHidden/>
              </w:rPr>
              <w:tab/>
            </w:r>
            <w:r>
              <w:rPr>
                <w:noProof/>
                <w:webHidden/>
              </w:rPr>
              <w:fldChar w:fldCharType="begin"/>
            </w:r>
            <w:r>
              <w:rPr>
                <w:noProof/>
                <w:webHidden/>
              </w:rPr>
              <w:instrText xml:space="preserve"> PAGEREF _Toc462931307 \h </w:instrText>
            </w:r>
            <w:r>
              <w:rPr>
                <w:noProof/>
                <w:webHidden/>
              </w:rPr>
            </w:r>
            <w:r>
              <w:rPr>
                <w:noProof/>
                <w:webHidden/>
              </w:rPr>
              <w:fldChar w:fldCharType="separate"/>
            </w:r>
            <w:r>
              <w:rPr>
                <w:noProof/>
                <w:webHidden/>
              </w:rPr>
              <w:t>12</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08" w:history="1">
            <w:r w:rsidRPr="0010434F">
              <w:rPr>
                <w:rStyle w:val="Hipercze"/>
                <w:noProof/>
              </w:rPr>
              <w:t>2.8.</w:t>
            </w:r>
            <w:r>
              <w:rPr>
                <w:rFonts w:eastAsiaTheme="minorEastAsia"/>
                <w:noProof/>
                <w:color w:val="auto"/>
                <w:sz w:val="22"/>
                <w:lang w:eastAsia="pl-PL"/>
              </w:rPr>
              <w:tab/>
            </w:r>
            <w:r w:rsidRPr="0010434F">
              <w:rPr>
                <w:rStyle w:val="Hipercze"/>
                <w:noProof/>
              </w:rPr>
              <w:t>Struktura finansowania Projektu</w:t>
            </w:r>
            <w:r>
              <w:rPr>
                <w:noProof/>
                <w:webHidden/>
              </w:rPr>
              <w:tab/>
            </w:r>
            <w:r>
              <w:rPr>
                <w:noProof/>
                <w:webHidden/>
              </w:rPr>
              <w:fldChar w:fldCharType="begin"/>
            </w:r>
            <w:r>
              <w:rPr>
                <w:noProof/>
                <w:webHidden/>
              </w:rPr>
              <w:instrText xml:space="preserve"> PAGEREF _Toc462931308 \h </w:instrText>
            </w:r>
            <w:r>
              <w:rPr>
                <w:noProof/>
                <w:webHidden/>
              </w:rPr>
            </w:r>
            <w:r>
              <w:rPr>
                <w:noProof/>
                <w:webHidden/>
              </w:rPr>
              <w:fldChar w:fldCharType="separate"/>
            </w:r>
            <w:r>
              <w:rPr>
                <w:noProof/>
                <w:webHidden/>
              </w:rPr>
              <w:t>12</w:t>
            </w:r>
            <w:r>
              <w:rPr>
                <w:noProof/>
                <w:webHidden/>
              </w:rPr>
              <w:fldChar w:fldCharType="end"/>
            </w:r>
          </w:hyperlink>
        </w:p>
        <w:p w:rsidR="00041BCC" w:rsidRDefault="00041BCC">
          <w:pPr>
            <w:pStyle w:val="Spistreci2"/>
            <w:tabs>
              <w:tab w:val="left" w:pos="660"/>
              <w:tab w:val="right" w:leader="dot" w:pos="9060"/>
            </w:tabs>
            <w:rPr>
              <w:rFonts w:eastAsiaTheme="minorEastAsia"/>
              <w:noProof/>
              <w:color w:val="auto"/>
              <w:sz w:val="22"/>
              <w:lang w:eastAsia="pl-PL"/>
            </w:rPr>
          </w:pPr>
          <w:hyperlink w:anchor="_Toc462931309" w:history="1">
            <w:r w:rsidRPr="0010434F">
              <w:rPr>
                <w:rStyle w:val="Hipercze"/>
                <w:noProof/>
              </w:rPr>
              <w:t>3.</w:t>
            </w:r>
            <w:r>
              <w:rPr>
                <w:rFonts w:eastAsiaTheme="minorEastAsia"/>
                <w:noProof/>
                <w:color w:val="auto"/>
                <w:sz w:val="22"/>
                <w:lang w:eastAsia="pl-PL"/>
              </w:rPr>
              <w:tab/>
            </w:r>
            <w:r w:rsidRPr="0010434F">
              <w:rPr>
                <w:rStyle w:val="Hipercze"/>
                <w:noProof/>
              </w:rPr>
              <w:t>Analiza wrażliwości i ryzyka</w:t>
            </w:r>
            <w:r>
              <w:rPr>
                <w:noProof/>
                <w:webHidden/>
              </w:rPr>
              <w:tab/>
            </w:r>
            <w:r>
              <w:rPr>
                <w:noProof/>
                <w:webHidden/>
              </w:rPr>
              <w:fldChar w:fldCharType="begin"/>
            </w:r>
            <w:r>
              <w:rPr>
                <w:noProof/>
                <w:webHidden/>
              </w:rPr>
              <w:instrText xml:space="preserve"> PAGEREF _Toc462931309 \h </w:instrText>
            </w:r>
            <w:r>
              <w:rPr>
                <w:noProof/>
                <w:webHidden/>
              </w:rPr>
            </w:r>
            <w:r>
              <w:rPr>
                <w:noProof/>
                <w:webHidden/>
              </w:rPr>
              <w:fldChar w:fldCharType="separate"/>
            </w:r>
            <w:r>
              <w:rPr>
                <w:noProof/>
                <w:webHidden/>
              </w:rPr>
              <w:t>13</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10" w:history="1">
            <w:r w:rsidRPr="0010434F">
              <w:rPr>
                <w:rStyle w:val="Hipercze"/>
                <w:noProof/>
              </w:rPr>
              <w:t>3.1.</w:t>
            </w:r>
            <w:r>
              <w:rPr>
                <w:rFonts w:eastAsiaTheme="minorEastAsia"/>
                <w:noProof/>
                <w:color w:val="auto"/>
                <w:sz w:val="22"/>
                <w:lang w:eastAsia="pl-PL"/>
              </w:rPr>
              <w:tab/>
            </w:r>
            <w:r w:rsidRPr="0010434F">
              <w:rPr>
                <w:rStyle w:val="Hipercze"/>
                <w:noProof/>
              </w:rPr>
              <w:t>Ilościowa analiza ryzyka</w:t>
            </w:r>
            <w:r>
              <w:rPr>
                <w:noProof/>
                <w:webHidden/>
              </w:rPr>
              <w:tab/>
            </w:r>
            <w:r>
              <w:rPr>
                <w:noProof/>
                <w:webHidden/>
              </w:rPr>
              <w:fldChar w:fldCharType="begin"/>
            </w:r>
            <w:r>
              <w:rPr>
                <w:noProof/>
                <w:webHidden/>
              </w:rPr>
              <w:instrText xml:space="preserve"> PAGEREF _Toc462931310 \h </w:instrText>
            </w:r>
            <w:r>
              <w:rPr>
                <w:noProof/>
                <w:webHidden/>
              </w:rPr>
            </w:r>
            <w:r>
              <w:rPr>
                <w:noProof/>
                <w:webHidden/>
              </w:rPr>
              <w:fldChar w:fldCharType="separate"/>
            </w:r>
            <w:r>
              <w:rPr>
                <w:noProof/>
                <w:webHidden/>
              </w:rPr>
              <w:t>13</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15" w:history="1">
            <w:r w:rsidRPr="0010434F">
              <w:rPr>
                <w:rStyle w:val="Hipercze"/>
                <w:noProof/>
              </w:rPr>
              <w:t>3.2.</w:t>
            </w:r>
            <w:r>
              <w:rPr>
                <w:rFonts w:eastAsiaTheme="minorEastAsia"/>
                <w:noProof/>
                <w:color w:val="auto"/>
                <w:sz w:val="22"/>
                <w:lang w:eastAsia="pl-PL"/>
              </w:rPr>
              <w:tab/>
            </w:r>
            <w:r w:rsidRPr="0010434F">
              <w:rPr>
                <w:rStyle w:val="Hipercze"/>
                <w:noProof/>
              </w:rPr>
              <w:t>Analiza potencjalnych ryzyk</w:t>
            </w:r>
            <w:r>
              <w:rPr>
                <w:noProof/>
                <w:webHidden/>
              </w:rPr>
              <w:tab/>
            </w:r>
            <w:r>
              <w:rPr>
                <w:noProof/>
                <w:webHidden/>
              </w:rPr>
              <w:fldChar w:fldCharType="begin"/>
            </w:r>
            <w:r>
              <w:rPr>
                <w:noProof/>
                <w:webHidden/>
              </w:rPr>
              <w:instrText xml:space="preserve"> PAGEREF _Toc462931315 \h </w:instrText>
            </w:r>
            <w:r>
              <w:rPr>
                <w:noProof/>
                <w:webHidden/>
              </w:rPr>
            </w:r>
            <w:r>
              <w:rPr>
                <w:noProof/>
                <w:webHidden/>
              </w:rPr>
              <w:fldChar w:fldCharType="separate"/>
            </w:r>
            <w:r>
              <w:rPr>
                <w:noProof/>
                <w:webHidden/>
              </w:rPr>
              <w:t>14</w:t>
            </w:r>
            <w:r>
              <w:rPr>
                <w:noProof/>
                <w:webHidden/>
              </w:rPr>
              <w:fldChar w:fldCharType="end"/>
            </w:r>
          </w:hyperlink>
        </w:p>
        <w:p w:rsidR="00041BCC" w:rsidRDefault="00041BCC">
          <w:pPr>
            <w:pStyle w:val="Spistreci3"/>
            <w:tabs>
              <w:tab w:val="left" w:pos="1100"/>
              <w:tab w:val="right" w:leader="dot" w:pos="9060"/>
            </w:tabs>
            <w:rPr>
              <w:rFonts w:eastAsiaTheme="minorEastAsia"/>
              <w:noProof/>
              <w:color w:val="auto"/>
              <w:sz w:val="22"/>
              <w:lang w:eastAsia="pl-PL"/>
            </w:rPr>
          </w:pPr>
          <w:hyperlink w:anchor="_Toc462931316" w:history="1">
            <w:r w:rsidRPr="0010434F">
              <w:rPr>
                <w:rStyle w:val="Hipercze"/>
                <w:noProof/>
              </w:rPr>
              <w:t>3.3.</w:t>
            </w:r>
            <w:r>
              <w:rPr>
                <w:rFonts w:eastAsiaTheme="minorEastAsia"/>
                <w:noProof/>
                <w:color w:val="auto"/>
                <w:sz w:val="22"/>
                <w:lang w:eastAsia="pl-PL"/>
              </w:rPr>
              <w:tab/>
            </w:r>
            <w:r w:rsidRPr="0010434F">
              <w:rPr>
                <w:rStyle w:val="Hipercze"/>
                <w:noProof/>
              </w:rPr>
              <w:t>Trwałość projektu</w:t>
            </w:r>
            <w:r>
              <w:rPr>
                <w:noProof/>
                <w:webHidden/>
              </w:rPr>
              <w:tab/>
            </w:r>
            <w:r>
              <w:rPr>
                <w:noProof/>
                <w:webHidden/>
              </w:rPr>
              <w:fldChar w:fldCharType="begin"/>
            </w:r>
            <w:r>
              <w:rPr>
                <w:noProof/>
                <w:webHidden/>
              </w:rPr>
              <w:instrText xml:space="preserve"> PAGEREF _Toc462931316 \h </w:instrText>
            </w:r>
            <w:r>
              <w:rPr>
                <w:noProof/>
                <w:webHidden/>
              </w:rPr>
            </w:r>
            <w:r>
              <w:rPr>
                <w:noProof/>
                <w:webHidden/>
              </w:rPr>
              <w:fldChar w:fldCharType="separate"/>
            </w:r>
            <w:r>
              <w:rPr>
                <w:noProof/>
                <w:webHidden/>
              </w:rPr>
              <w:t>17</w:t>
            </w:r>
            <w:r>
              <w:rPr>
                <w:noProof/>
                <w:webHidden/>
              </w:rPr>
              <w:fldChar w:fldCharType="end"/>
            </w:r>
          </w:hyperlink>
        </w:p>
        <w:p w:rsidR="005B3260" w:rsidRDefault="00085910" w:rsidP="005B3260">
          <w:pPr>
            <w:rPr>
              <w:highlight w:val="green"/>
            </w:rPr>
          </w:pPr>
          <w:r w:rsidRPr="00B91C82">
            <w:rPr>
              <w:color w:val="auto"/>
              <w:highlight w:val="green"/>
            </w:rPr>
            <w:fldChar w:fldCharType="end"/>
          </w:r>
        </w:p>
      </w:sdtContent>
    </w:sdt>
    <w:p w:rsidR="005B3260" w:rsidRDefault="005B3260" w:rsidP="005B3260">
      <w:pPr>
        <w:rPr>
          <w:rFonts w:ascii="Arial Narrow" w:eastAsiaTheme="majorEastAsia" w:hAnsi="Arial Narrow" w:cstheme="majorBidi"/>
          <w:color w:val="234178"/>
          <w:sz w:val="28"/>
          <w:szCs w:val="26"/>
          <w:highlight w:val="yellow"/>
          <w:u w:color="C00000"/>
        </w:rPr>
      </w:pPr>
      <w:r>
        <w:rPr>
          <w:highlight w:val="yellow"/>
        </w:rPr>
        <w:br w:type="page"/>
      </w:r>
    </w:p>
    <w:p w:rsidR="00996AE1" w:rsidRPr="00AD2115" w:rsidRDefault="00996AE1" w:rsidP="00B93F7E">
      <w:pPr>
        <w:pStyle w:val="Nagwek2"/>
        <w:keepNext w:val="0"/>
        <w:keepLines w:val="0"/>
        <w:numPr>
          <w:ilvl w:val="0"/>
          <w:numId w:val="23"/>
        </w:numPr>
      </w:pPr>
      <w:bookmarkStart w:id="31" w:name="_Toc428399075"/>
      <w:bookmarkStart w:id="32" w:name="_Toc428400520"/>
      <w:bookmarkStart w:id="33" w:name="_Toc462931284"/>
      <w:bookmarkEnd w:id="29"/>
      <w:bookmarkEnd w:id="30"/>
      <w:r w:rsidRPr="00AD2115">
        <w:lastRenderedPageBreak/>
        <w:t>Analiza ekonomiczna</w:t>
      </w:r>
      <w:bookmarkEnd w:id="31"/>
      <w:bookmarkEnd w:id="32"/>
      <w:bookmarkEnd w:id="33"/>
    </w:p>
    <w:p w:rsidR="00D01D1B" w:rsidRPr="001C3499" w:rsidRDefault="00D01D1B" w:rsidP="00397070">
      <w:pPr>
        <w:pStyle w:val="Nagwek3"/>
        <w:numPr>
          <w:ilvl w:val="1"/>
          <w:numId w:val="23"/>
        </w:numPr>
      </w:pPr>
      <w:bookmarkStart w:id="34" w:name="_Toc420604163"/>
      <w:r>
        <w:t xml:space="preserve"> </w:t>
      </w:r>
      <w:bookmarkStart w:id="35" w:name="_Toc425414571"/>
      <w:bookmarkStart w:id="36" w:name="_Toc428399076"/>
      <w:bookmarkStart w:id="37" w:name="_Toc428400521"/>
      <w:bookmarkStart w:id="38" w:name="_Toc462931285"/>
      <w:r w:rsidRPr="001C3499">
        <w:t>Identyfikacja wariantów inwestycyjnych i nakładów inwestycyjnych</w:t>
      </w:r>
      <w:bookmarkEnd w:id="34"/>
      <w:bookmarkEnd w:id="35"/>
      <w:bookmarkEnd w:id="36"/>
      <w:bookmarkEnd w:id="37"/>
      <w:bookmarkEnd w:id="38"/>
    </w:p>
    <w:p w:rsidR="00035837" w:rsidRPr="003044B9" w:rsidRDefault="00035837" w:rsidP="00035837">
      <w:pPr>
        <w:pStyle w:val="Tekstpodstawowy"/>
        <w:rPr>
          <w:color w:val="000000" w:themeColor="text1"/>
          <w:szCs w:val="24"/>
        </w:rPr>
      </w:pPr>
      <w:r>
        <w:rPr>
          <w:color w:val="000000" w:themeColor="text1"/>
          <w:szCs w:val="24"/>
        </w:rPr>
        <w:t xml:space="preserve">Analiza ekonomiczna została opracowana dla </w:t>
      </w:r>
      <w:r w:rsidR="00302B8D">
        <w:rPr>
          <w:color w:val="000000" w:themeColor="text1"/>
          <w:szCs w:val="24"/>
        </w:rPr>
        <w:t>czterech</w:t>
      </w:r>
      <w:r>
        <w:rPr>
          <w:color w:val="000000" w:themeColor="text1"/>
          <w:szCs w:val="24"/>
        </w:rPr>
        <w:t xml:space="preserve"> zidentyfikowanych wariantów</w:t>
      </w:r>
      <w:r w:rsidRPr="003044B9">
        <w:rPr>
          <w:color w:val="000000" w:themeColor="text1"/>
          <w:szCs w:val="24"/>
        </w:rPr>
        <w:t xml:space="preserve"> realizacji Projektu:</w:t>
      </w:r>
    </w:p>
    <w:p w:rsidR="00920BFB" w:rsidRPr="00EE6F9F" w:rsidRDefault="00920BFB" w:rsidP="00920BFB">
      <w:pPr>
        <w:pStyle w:val="Tekstpodstawowy"/>
        <w:rPr>
          <w:color w:val="000000" w:themeColor="text1"/>
          <w:szCs w:val="24"/>
        </w:rPr>
      </w:pPr>
      <w:bookmarkStart w:id="39" w:name="_Toc425413383"/>
      <w:r w:rsidRPr="00EE6F9F">
        <w:rPr>
          <w:b/>
          <w:color w:val="000000" w:themeColor="text1"/>
          <w:szCs w:val="24"/>
        </w:rPr>
        <w:t>Wariant 1</w:t>
      </w:r>
      <w:r w:rsidRPr="00EE6F9F">
        <w:rPr>
          <w:color w:val="000000" w:themeColor="text1"/>
          <w:szCs w:val="24"/>
        </w:rPr>
        <w:t xml:space="preserve"> polega na odbudowie - rewitalizacji elementów kole</w:t>
      </w:r>
      <w:r>
        <w:rPr>
          <w:color w:val="000000" w:themeColor="text1"/>
          <w:szCs w:val="24"/>
        </w:rPr>
        <w:t>jowej infrastruktury liniowej i </w:t>
      </w:r>
      <w:r w:rsidRPr="00EE6F9F">
        <w:rPr>
          <w:color w:val="000000" w:themeColor="text1"/>
          <w:szCs w:val="24"/>
        </w:rPr>
        <w:t xml:space="preserve">obiektów inżynieryjnych w celu przywrócenia ruchu pasażerskiego i towarowego na całej trasie bądź wybranych odcinkach. </w:t>
      </w:r>
    </w:p>
    <w:p w:rsidR="00920BFB" w:rsidRPr="00EE6F9F" w:rsidRDefault="00920BFB" w:rsidP="00920BFB">
      <w:pPr>
        <w:pStyle w:val="Tekstpodstawowy"/>
        <w:rPr>
          <w:color w:val="000000" w:themeColor="text1"/>
          <w:szCs w:val="24"/>
        </w:rPr>
      </w:pPr>
      <w:r w:rsidRPr="00EE6F9F">
        <w:rPr>
          <w:b/>
          <w:color w:val="000000" w:themeColor="text1"/>
          <w:szCs w:val="24"/>
        </w:rPr>
        <w:t>Wariant 2</w:t>
      </w:r>
      <w:r w:rsidRPr="00EE6F9F">
        <w:rPr>
          <w:color w:val="000000" w:themeColor="text1"/>
          <w:szCs w:val="24"/>
        </w:rPr>
        <w:t xml:space="preserve"> polega na odbudowie - rewitalizacji, z wprowadzeniem zmian polepszających geometrię toru, które umożliwią zwiększenie prędkości maksymalnych do co najmniej 100 km/h na wybranych odcinkach. </w:t>
      </w:r>
    </w:p>
    <w:p w:rsidR="00920BFB" w:rsidRPr="00EE6F9F" w:rsidRDefault="00920BFB" w:rsidP="00920BFB">
      <w:pPr>
        <w:pStyle w:val="Tekstpodstawowy"/>
        <w:rPr>
          <w:color w:val="000000" w:themeColor="text1"/>
          <w:szCs w:val="24"/>
        </w:rPr>
      </w:pPr>
      <w:r w:rsidRPr="00EE6F9F">
        <w:rPr>
          <w:b/>
          <w:color w:val="000000" w:themeColor="text1"/>
          <w:szCs w:val="24"/>
        </w:rPr>
        <w:t>Wariant</w:t>
      </w:r>
      <w:r>
        <w:rPr>
          <w:b/>
          <w:color w:val="000000" w:themeColor="text1"/>
          <w:szCs w:val="24"/>
        </w:rPr>
        <w:t xml:space="preserve"> 2</w:t>
      </w:r>
      <w:r w:rsidRPr="00EE6F9F">
        <w:rPr>
          <w:b/>
          <w:color w:val="000000" w:themeColor="text1"/>
          <w:szCs w:val="24"/>
        </w:rPr>
        <w:t>E</w:t>
      </w:r>
      <w:r w:rsidRPr="00EE6F9F">
        <w:rPr>
          <w:color w:val="000000" w:themeColor="text1"/>
          <w:szCs w:val="24"/>
        </w:rPr>
        <w:t xml:space="preserve"> jest rozwinięciem wariantu "2" o dodatkowo wybudowaną sieć trakcyjną, umożliwiającą ruch </w:t>
      </w:r>
      <w:r w:rsidR="00B91C82">
        <w:rPr>
          <w:color w:val="000000" w:themeColor="text1"/>
          <w:szCs w:val="24"/>
        </w:rPr>
        <w:t>pociągów trakcji elektrycznej.</w:t>
      </w:r>
      <w:r w:rsidRPr="00EE6F9F">
        <w:rPr>
          <w:color w:val="000000" w:themeColor="text1"/>
          <w:szCs w:val="24"/>
        </w:rPr>
        <w:t xml:space="preserve"> </w:t>
      </w:r>
    </w:p>
    <w:p w:rsidR="00920BFB" w:rsidRDefault="00920BFB" w:rsidP="00920BFB">
      <w:pPr>
        <w:pStyle w:val="Tekstpodstawowy"/>
        <w:rPr>
          <w:color w:val="000000" w:themeColor="text1"/>
          <w:szCs w:val="24"/>
        </w:rPr>
      </w:pPr>
      <w:r w:rsidRPr="00EE6F9F">
        <w:rPr>
          <w:b/>
          <w:color w:val="000000" w:themeColor="text1"/>
          <w:szCs w:val="24"/>
        </w:rPr>
        <w:t>Wariant 2S</w:t>
      </w:r>
      <w:r w:rsidRPr="00EE6F9F">
        <w:rPr>
          <w:color w:val="000000" w:themeColor="text1"/>
          <w:szCs w:val="24"/>
        </w:rPr>
        <w:t xml:space="preserve"> jest wariantem zaproponowanym w trakcie prac studialnych, ograniczonym do realizacji odcinka Kartuzy - Sierakowice, bez odbudowy odcinka Sierakowice - Lębork. </w:t>
      </w:r>
    </w:p>
    <w:p w:rsidR="00920BFB" w:rsidRPr="00EE6F9F" w:rsidRDefault="00920BFB" w:rsidP="00920BFB">
      <w:pPr>
        <w:pStyle w:val="Tekstpodstawowy"/>
        <w:rPr>
          <w:color w:val="000000" w:themeColor="text1"/>
          <w:szCs w:val="24"/>
        </w:rPr>
      </w:pPr>
      <w:r>
        <w:rPr>
          <w:color w:val="000000" w:themeColor="text1"/>
          <w:szCs w:val="24"/>
        </w:rPr>
        <w:t>Nakłady inwestycyjne zostały oszacowane oddzielnie dla każdego z analizowanych wariantów, szacunkowa wartość zadań inwestycyjnych została zaprezentowana w poniższej tabeli.</w:t>
      </w:r>
    </w:p>
    <w:p w:rsidR="00C036EB" w:rsidRDefault="00C036EB">
      <w:pPr>
        <w:spacing w:before="0" w:after="200"/>
        <w:jc w:val="left"/>
        <w:rPr>
          <w:b/>
          <w:bCs/>
          <w:color w:val="233C78"/>
          <w:szCs w:val="18"/>
        </w:rPr>
      </w:pPr>
    </w:p>
    <w:p w:rsidR="00D01D1B" w:rsidRDefault="00D01D1B" w:rsidP="006763BF">
      <w:pPr>
        <w:pStyle w:val="Legenda"/>
      </w:pPr>
      <w:bookmarkStart w:id="40" w:name="_Toc447119956"/>
      <w:r>
        <w:t xml:space="preserve">Tabela </w:t>
      </w:r>
      <w:fldSimple w:instr=" SEQ Tabela \* ARABIC ">
        <w:r w:rsidR="00041BCC">
          <w:rPr>
            <w:noProof/>
          </w:rPr>
          <w:t>1</w:t>
        </w:r>
      </w:fldSimple>
      <w:r>
        <w:t xml:space="preserve">: </w:t>
      </w:r>
      <w:bookmarkStart w:id="41" w:name="_Toc318799040"/>
      <w:bookmarkStart w:id="42" w:name="_Toc419298665"/>
      <w:r w:rsidRPr="000B6CA6">
        <w:t xml:space="preserve">Nakłady na realizację </w:t>
      </w:r>
      <w:bookmarkEnd w:id="39"/>
      <w:bookmarkEnd w:id="41"/>
      <w:bookmarkEnd w:id="42"/>
      <w:r w:rsidR="00C232DA">
        <w:t>Projektu</w:t>
      </w:r>
      <w:bookmarkEnd w:id="40"/>
    </w:p>
    <w:tbl>
      <w:tblPr>
        <w:tblStyle w:val="Tabela-Siatka"/>
        <w:tblW w:w="5000" w:type="pct"/>
        <w:tblLayout w:type="fixed"/>
        <w:tblLook w:val="04A0"/>
      </w:tblPr>
      <w:tblGrid>
        <w:gridCol w:w="3898"/>
        <w:gridCol w:w="1356"/>
        <w:gridCol w:w="1354"/>
        <w:gridCol w:w="1358"/>
        <w:gridCol w:w="1320"/>
      </w:tblGrid>
      <w:tr w:rsidR="00CA69F2" w:rsidRPr="00113430" w:rsidTr="00CA69F2">
        <w:trPr>
          <w:trHeight w:val="350"/>
        </w:trPr>
        <w:tc>
          <w:tcPr>
            <w:tcW w:w="2099" w:type="pct"/>
            <w:shd w:val="clear" w:color="auto" w:fill="365F91" w:themeFill="accent1" w:themeFillShade="BF"/>
            <w:noWrap/>
            <w:vAlign w:val="center"/>
            <w:hideMark/>
          </w:tcPr>
          <w:p w:rsidR="00CA69F2" w:rsidRPr="00113430" w:rsidRDefault="00CA69F2" w:rsidP="00CA69F2">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Nakłady inwestycyjne Projektu (w PLN)</w:t>
            </w:r>
          </w:p>
        </w:tc>
        <w:tc>
          <w:tcPr>
            <w:tcW w:w="730" w:type="pct"/>
            <w:shd w:val="clear" w:color="auto" w:fill="365F91" w:themeFill="accent1" w:themeFillShade="BF"/>
            <w:noWrap/>
            <w:vAlign w:val="center"/>
            <w:hideMark/>
          </w:tcPr>
          <w:p w:rsidR="00CA69F2" w:rsidRPr="00113430" w:rsidRDefault="00CA69F2" w:rsidP="00CA69F2">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1</w:t>
            </w:r>
          </w:p>
        </w:tc>
        <w:tc>
          <w:tcPr>
            <w:tcW w:w="729" w:type="pct"/>
            <w:shd w:val="clear" w:color="auto" w:fill="365F91" w:themeFill="accent1" w:themeFillShade="BF"/>
            <w:noWrap/>
            <w:vAlign w:val="center"/>
            <w:hideMark/>
          </w:tcPr>
          <w:p w:rsidR="00CA69F2" w:rsidRPr="00113430" w:rsidRDefault="00CA69F2" w:rsidP="00CA69F2">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w:t>
            </w:r>
          </w:p>
        </w:tc>
        <w:tc>
          <w:tcPr>
            <w:tcW w:w="731" w:type="pct"/>
            <w:shd w:val="clear" w:color="auto" w:fill="365F91" w:themeFill="accent1" w:themeFillShade="BF"/>
            <w:noWrap/>
            <w:vAlign w:val="center"/>
            <w:hideMark/>
          </w:tcPr>
          <w:p w:rsidR="00CA69F2" w:rsidRPr="00113430" w:rsidRDefault="00CA69F2" w:rsidP="00CA69F2">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2E</w:t>
            </w:r>
          </w:p>
        </w:tc>
        <w:tc>
          <w:tcPr>
            <w:tcW w:w="711" w:type="pct"/>
            <w:shd w:val="clear" w:color="auto" w:fill="365F91" w:themeFill="accent1" w:themeFillShade="BF"/>
            <w:noWrap/>
            <w:vAlign w:val="center"/>
            <w:hideMark/>
          </w:tcPr>
          <w:p w:rsidR="00CA69F2" w:rsidRPr="00113430" w:rsidRDefault="00CA69F2" w:rsidP="00CA69F2">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2S</w:t>
            </w:r>
          </w:p>
        </w:tc>
      </w:tr>
      <w:tr w:rsidR="00CA69F2" w:rsidRPr="00C8388D" w:rsidTr="00CA69F2">
        <w:trPr>
          <w:trHeight w:val="255"/>
        </w:trPr>
        <w:tc>
          <w:tcPr>
            <w:tcW w:w="2099" w:type="pct"/>
            <w:noWrap/>
            <w:hideMark/>
          </w:tcPr>
          <w:p w:rsidR="00CA69F2" w:rsidRPr="00C8388D" w:rsidRDefault="00C8388D" w:rsidP="00C8388D">
            <w:pPr>
              <w:spacing w:before="0" w:after="0"/>
              <w:jc w:val="left"/>
              <w:rPr>
                <w:rFonts w:eastAsia="Times New Roman" w:cs="Arial"/>
                <w:color w:val="auto"/>
                <w:sz w:val="17"/>
                <w:szCs w:val="17"/>
                <w:lang w:eastAsia="pl-PL"/>
              </w:rPr>
            </w:pPr>
            <w:r>
              <w:rPr>
                <w:rFonts w:eastAsia="Times New Roman" w:cs="Arial"/>
                <w:color w:val="auto"/>
                <w:sz w:val="17"/>
                <w:szCs w:val="17"/>
                <w:lang w:eastAsia="pl-PL"/>
              </w:rPr>
              <w:t>Prz</w:t>
            </w:r>
            <w:r w:rsidR="00CA69F2" w:rsidRPr="00C8388D">
              <w:rPr>
                <w:rFonts w:eastAsia="Times New Roman" w:cs="Arial"/>
                <w:color w:val="auto"/>
                <w:sz w:val="17"/>
                <w:szCs w:val="17"/>
                <w:lang w:eastAsia="pl-PL"/>
              </w:rPr>
              <w:t>ygotowanie terenu budowy (usuwanie drzew i krzewów, rozbiórki)</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45 500 000,00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45 500 000,00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45 500 000,00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36 100 000,00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Roboty szlakowe i stacyjne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144 900 000,00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146 900 000,00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214 400 000,00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73 400 000,00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Obiekty inżynieryjne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15 800 000,00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15 800 000,00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15 800 000,00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7 900 000,00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Roboty peronowe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5 400 000,00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5 400 000,00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5 400 000,00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3 300 000,00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Branże obce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17 400 000,00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17 400 000,00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17 400 000,00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9 200 000,00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Ochrona środowiska</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1 400 000,00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1 400 000,00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1 400 000,00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700 000,00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Pozostałe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22 003 200,00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22 194 200,00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28 640 450,00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12 472 300,00</w:t>
            </w:r>
          </w:p>
        </w:tc>
      </w:tr>
      <w:tr w:rsidR="00CA69F2" w:rsidRPr="00C8388D" w:rsidTr="00CA69F2">
        <w:trPr>
          <w:trHeight w:val="270"/>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Całkowite nakłady inwestycyjne netto (bez rezerwy na wydatki nieprzewidziane)</w:t>
            </w:r>
          </w:p>
        </w:tc>
        <w:tc>
          <w:tcPr>
            <w:tcW w:w="730"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252 403 200,00</w:t>
            </w:r>
          </w:p>
        </w:tc>
        <w:tc>
          <w:tcPr>
            <w:tcW w:w="729"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254 594 200,00</w:t>
            </w:r>
          </w:p>
        </w:tc>
        <w:tc>
          <w:tcPr>
            <w:tcW w:w="73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328 540 450,00</w:t>
            </w:r>
          </w:p>
        </w:tc>
        <w:tc>
          <w:tcPr>
            <w:tcW w:w="711" w:type="pct"/>
            <w:noWrap/>
            <w:vAlign w:val="center"/>
            <w:hideMark/>
          </w:tcPr>
          <w:p w:rsidR="00CA69F2" w:rsidRPr="00C8388D" w:rsidRDefault="00CA69F2" w:rsidP="00C8388D">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143 072 300,00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Rezerwa na wydatki nieprzewidziane</w:t>
            </w:r>
          </w:p>
        </w:tc>
        <w:tc>
          <w:tcPr>
            <w:tcW w:w="730"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30 000 000,00</w:t>
            </w:r>
          </w:p>
        </w:tc>
        <w:tc>
          <w:tcPr>
            <w:tcW w:w="729"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30 000 000,00</w:t>
            </w:r>
          </w:p>
        </w:tc>
        <w:tc>
          <w:tcPr>
            <w:tcW w:w="73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30 000 000,00</w:t>
            </w:r>
          </w:p>
        </w:tc>
        <w:tc>
          <w:tcPr>
            <w:tcW w:w="71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24 600 000,00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Całkowite nakłady inwestycyjne netto (z rezerwą na wydatki nieprzewidziane)</w:t>
            </w:r>
          </w:p>
        </w:tc>
        <w:tc>
          <w:tcPr>
            <w:tcW w:w="730"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282 403 200,00</w:t>
            </w:r>
          </w:p>
        </w:tc>
        <w:tc>
          <w:tcPr>
            <w:tcW w:w="729"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284 594 200,00</w:t>
            </w:r>
          </w:p>
        </w:tc>
        <w:tc>
          <w:tcPr>
            <w:tcW w:w="73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358 540 450,00</w:t>
            </w:r>
          </w:p>
        </w:tc>
        <w:tc>
          <w:tcPr>
            <w:tcW w:w="71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167 672 300,00</w:t>
            </w:r>
          </w:p>
        </w:tc>
      </w:tr>
      <w:tr w:rsidR="00CA69F2" w:rsidRPr="00C8388D" w:rsidTr="00CA69F2">
        <w:trPr>
          <w:trHeight w:val="255"/>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Podatek od towarów i usług (VAT)</w:t>
            </w:r>
          </w:p>
        </w:tc>
        <w:tc>
          <w:tcPr>
            <w:tcW w:w="730"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64 952 736,00</w:t>
            </w:r>
          </w:p>
        </w:tc>
        <w:tc>
          <w:tcPr>
            <w:tcW w:w="729"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65 456 666,00</w:t>
            </w:r>
          </w:p>
        </w:tc>
        <w:tc>
          <w:tcPr>
            <w:tcW w:w="73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82 464 303,50</w:t>
            </w:r>
          </w:p>
        </w:tc>
        <w:tc>
          <w:tcPr>
            <w:tcW w:w="71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38 564 629,00</w:t>
            </w:r>
          </w:p>
        </w:tc>
      </w:tr>
      <w:tr w:rsidR="00CA69F2" w:rsidRPr="00C8388D" w:rsidTr="00CA69F2">
        <w:trPr>
          <w:trHeight w:val="270"/>
        </w:trPr>
        <w:tc>
          <w:tcPr>
            <w:tcW w:w="2099" w:type="pct"/>
            <w:noWrap/>
            <w:hideMark/>
          </w:tcPr>
          <w:p w:rsidR="00CA69F2" w:rsidRPr="00C8388D" w:rsidRDefault="00CA69F2" w:rsidP="00C8388D">
            <w:pPr>
              <w:spacing w:before="0" w:after="0"/>
              <w:jc w:val="left"/>
              <w:rPr>
                <w:rFonts w:eastAsia="Times New Roman" w:cs="Arial"/>
                <w:color w:val="auto"/>
                <w:sz w:val="17"/>
                <w:szCs w:val="17"/>
                <w:lang w:eastAsia="pl-PL"/>
              </w:rPr>
            </w:pPr>
            <w:r w:rsidRPr="00C8388D">
              <w:rPr>
                <w:rFonts w:eastAsia="Times New Roman" w:cs="Arial"/>
                <w:color w:val="auto"/>
                <w:sz w:val="17"/>
                <w:szCs w:val="17"/>
                <w:lang w:eastAsia="pl-PL"/>
              </w:rPr>
              <w:t>Całkowite nakłady inwestycyjne brutto (z rezerwą na wydatki nieprzewidziane i VAT)</w:t>
            </w:r>
          </w:p>
        </w:tc>
        <w:tc>
          <w:tcPr>
            <w:tcW w:w="730"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347 355 936,00</w:t>
            </w:r>
          </w:p>
        </w:tc>
        <w:tc>
          <w:tcPr>
            <w:tcW w:w="729"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350 050 866,00</w:t>
            </w:r>
          </w:p>
        </w:tc>
        <w:tc>
          <w:tcPr>
            <w:tcW w:w="73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441 004 753,50</w:t>
            </w:r>
          </w:p>
        </w:tc>
        <w:tc>
          <w:tcPr>
            <w:tcW w:w="711" w:type="pct"/>
            <w:noWrap/>
            <w:vAlign w:val="center"/>
            <w:hideMark/>
          </w:tcPr>
          <w:p w:rsidR="00CA69F2" w:rsidRPr="00C8388D" w:rsidRDefault="00CA69F2" w:rsidP="00CA69F2">
            <w:pPr>
              <w:spacing w:before="0" w:after="0"/>
              <w:jc w:val="right"/>
              <w:rPr>
                <w:rFonts w:eastAsia="Times New Roman" w:cs="Arial"/>
                <w:color w:val="auto"/>
                <w:sz w:val="17"/>
                <w:szCs w:val="17"/>
                <w:lang w:eastAsia="pl-PL"/>
              </w:rPr>
            </w:pPr>
            <w:r w:rsidRPr="00C8388D">
              <w:rPr>
                <w:rFonts w:eastAsia="Times New Roman" w:cs="Arial"/>
                <w:color w:val="auto"/>
                <w:sz w:val="17"/>
                <w:szCs w:val="17"/>
                <w:lang w:eastAsia="pl-PL"/>
              </w:rPr>
              <w:t>206 236 929,00</w:t>
            </w:r>
          </w:p>
        </w:tc>
      </w:tr>
      <w:tr w:rsidR="00CA69F2" w:rsidRPr="00113430" w:rsidTr="00CA69F2">
        <w:trPr>
          <w:trHeight w:val="270"/>
        </w:trPr>
        <w:tc>
          <w:tcPr>
            <w:tcW w:w="2099" w:type="pct"/>
            <w:noWrap/>
            <w:hideMark/>
          </w:tcPr>
          <w:p w:rsidR="00CA69F2" w:rsidRPr="00113430" w:rsidRDefault="00CA69F2" w:rsidP="00CA69F2">
            <w:pPr>
              <w:spacing w:before="0" w:after="0"/>
              <w:jc w:val="right"/>
              <w:rPr>
                <w:rFonts w:eastAsia="Times New Roman" w:cs="Arial"/>
                <w:color w:val="auto"/>
                <w:sz w:val="17"/>
                <w:szCs w:val="17"/>
                <w:lang w:eastAsia="pl-PL"/>
              </w:rPr>
            </w:pPr>
            <w:r w:rsidRPr="00113430">
              <w:rPr>
                <w:rFonts w:eastAsia="Times New Roman" w:cs="Arial"/>
                <w:color w:val="auto"/>
                <w:sz w:val="17"/>
                <w:szCs w:val="17"/>
                <w:lang w:eastAsia="pl-PL"/>
              </w:rPr>
              <w:t>same roboty budowlane bez kosztów pozostałych</w:t>
            </w:r>
          </w:p>
        </w:tc>
        <w:tc>
          <w:tcPr>
            <w:tcW w:w="730" w:type="pct"/>
            <w:noWrap/>
            <w:vAlign w:val="center"/>
            <w:hideMark/>
          </w:tcPr>
          <w:p w:rsidR="00CA69F2" w:rsidRPr="00113430" w:rsidRDefault="00CA69F2" w:rsidP="00CA69F2">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230 400 000,00</w:t>
            </w:r>
          </w:p>
        </w:tc>
        <w:tc>
          <w:tcPr>
            <w:tcW w:w="729" w:type="pct"/>
            <w:noWrap/>
            <w:vAlign w:val="center"/>
            <w:hideMark/>
          </w:tcPr>
          <w:p w:rsidR="00CA69F2" w:rsidRPr="00113430" w:rsidRDefault="00CA69F2" w:rsidP="00CA69F2">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232 400 000,00</w:t>
            </w:r>
          </w:p>
        </w:tc>
        <w:tc>
          <w:tcPr>
            <w:tcW w:w="731" w:type="pct"/>
            <w:noWrap/>
            <w:vAlign w:val="center"/>
            <w:hideMark/>
          </w:tcPr>
          <w:p w:rsidR="00CA69F2" w:rsidRPr="00113430" w:rsidRDefault="00CA69F2" w:rsidP="00CA69F2">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299 900 000,00</w:t>
            </w:r>
          </w:p>
        </w:tc>
        <w:tc>
          <w:tcPr>
            <w:tcW w:w="711" w:type="pct"/>
            <w:noWrap/>
            <w:vAlign w:val="center"/>
            <w:hideMark/>
          </w:tcPr>
          <w:p w:rsidR="00CA69F2" w:rsidRPr="00113430" w:rsidRDefault="00CA69F2" w:rsidP="00CA69F2">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130 600 000,00</w:t>
            </w:r>
          </w:p>
        </w:tc>
      </w:tr>
    </w:tbl>
    <w:p w:rsidR="00C8388D" w:rsidRPr="00FE7FA0" w:rsidRDefault="00C8388D" w:rsidP="00C8388D">
      <w:pPr>
        <w:pStyle w:val="Legenda"/>
        <w:spacing w:after="0"/>
        <w:rPr>
          <w:b w:val="0"/>
          <w:bCs w:val="0"/>
          <w:i/>
          <w:color w:val="829CBD"/>
          <w:sz w:val="18"/>
        </w:rPr>
      </w:pPr>
      <w:r w:rsidRPr="000B6CA6">
        <w:rPr>
          <w:b w:val="0"/>
          <w:bCs w:val="0"/>
          <w:i/>
          <w:color w:val="829CBD"/>
          <w:sz w:val="18"/>
        </w:rPr>
        <w:t>Źródło: Opracowania własne.</w:t>
      </w:r>
    </w:p>
    <w:p w:rsidR="00920BFB" w:rsidRDefault="00920BFB" w:rsidP="00920BFB">
      <w:pPr>
        <w:rPr>
          <w:color w:val="000000" w:themeColor="text1"/>
          <w:szCs w:val="24"/>
        </w:rPr>
      </w:pPr>
    </w:p>
    <w:p w:rsidR="00920BFB" w:rsidRDefault="00C8388D" w:rsidP="00920BFB">
      <w:pPr>
        <w:rPr>
          <w:color w:val="000000" w:themeColor="text1"/>
          <w:szCs w:val="24"/>
        </w:rPr>
      </w:pPr>
      <w:r>
        <w:rPr>
          <w:color w:val="000000" w:themeColor="text1"/>
          <w:szCs w:val="24"/>
        </w:rPr>
        <w:lastRenderedPageBreak/>
        <w:t xml:space="preserve">Szacunkowa wartość nakładów inwestycyjnych netto (bez rezerwy na nieprzewidziane wydatki) dla wariantu 1 i 2 są zbliżone i wynoszą odpowiednio 230,4 mln zł i 234,2 mln zł. Koszty wariantu 2E, zakładającego również elektryfikację linii oszacowano na 299,9 mln zł. Wariant 2S, o krótszym przebiegu wyceniony został na 130,6 mln zł. </w:t>
      </w:r>
      <w:r w:rsidR="00B91C82">
        <w:rPr>
          <w:color w:val="000000" w:themeColor="text1"/>
          <w:szCs w:val="24"/>
        </w:rPr>
        <w:t>Znaczny udział w </w:t>
      </w:r>
      <w:r w:rsidR="00920BFB">
        <w:rPr>
          <w:color w:val="000000" w:themeColor="text1"/>
          <w:szCs w:val="24"/>
        </w:rPr>
        <w:t>budżecie poszczególnych wariantów przypada na roboty szlakowe, w tym w szczególności torowisko. Bardzo istotną pozycję stanowią również roboty przygotowawcze w zakresie odpowiedniego przygotowania gruntu pod odbudowę torowiska.</w:t>
      </w:r>
    </w:p>
    <w:p w:rsidR="00C036EB" w:rsidRDefault="00955949" w:rsidP="00D554E0">
      <w:pPr>
        <w:spacing w:before="0" w:after="200"/>
        <w:rPr>
          <w:rFonts w:eastAsia="Calibri" w:cs="Arial"/>
          <w:color w:val="000000" w:themeColor="text1"/>
        </w:rPr>
      </w:pPr>
      <w:r>
        <w:rPr>
          <w:rFonts w:eastAsia="Calibri" w:cs="Arial"/>
          <w:color w:val="000000" w:themeColor="text1"/>
        </w:rPr>
        <w:t>Harmonogram projektu przewiduje prace od 2019 do końca 2022 r. W przypadku wariantu 2E dodatkowo przewidziano prace związane z elektryfikacją linii w latach 2023-2025</w:t>
      </w:r>
    </w:p>
    <w:p w:rsidR="00955949" w:rsidRDefault="00955949" w:rsidP="00D554E0">
      <w:pPr>
        <w:spacing w:before="0" w:after="200"/>
        <w:rPr>
          <w:rFonts w:eastAsia="Calibri" w:cs="Arial"/>
          <w:color w:val="000000" w:themeColor="text1"/>
          <w:shd w:val="clear" w:color="auto" w:fill="FFFF00"/>
        </w:rPr>
      </w:pPr>
    </w:p>
    <w:p w:rsidR="00920BFB" w:rsidRPr="001C3499" w:rsidRDefault="00920BFB" w:rsidP="00920BFB">
      <w:pPr>
        <w:pStyle w:val="Nagwek3"/>
        <w:numPr>
          <w:ilvl w:val="1"/>
          <w:numId w:val="23"/>
        </w:numPr>
      </w:pPr>
      <w:bookmarkStart w:id="43" w:name="_Toc318799548"/>
      <w:bookmarkStart w:id="44" w:name="_Toc420604165"/>
      <w:bookmarkStart w:id="45" w:name="_Toc425414573"/>
      <w:bookmarkStart w:id="46" w:name="_Toc428399618"/>
      <w:bookmarkStart w:id="47" w:name="_Toc428401063"/>
      <w:bookmarkStart w:id="48" w:name="_Toc447111058"/>
      <w:bookmarkStart w:id="49" w:name="_Toc462931286"/>
      <w:r w:rsidRPr="001C3499">
        <w:t>Scenariusze analizy</w:t>
      </w:r>
      <w:bookmarkEnd w:id="43"/>
      <w:bookmarkEnd w:id="44"/>
      <w:bookmarkEnd w:id="45"/>
      <w:bookmarkEnd w:id="46"/>
      <w:bookmarkEnd w:id="47"/>
      <w:bookmarkEnd w:id="48"/>
      <w:bookmarkEnd w:id="49"/>
    </w:p>
    <w:p w:rsidR="00920BFB" w:rsidRPr="00BC680D" w:rsidRDefault="00920BFB" w:rsidP="00920BFB">
      <w:pPr>
        <w:rPr>
          <w:rFonts w:cs="Arial"/>
          <w:color w:val="000000" w:themeColor="text1"/>
        </w:rPr>
      </w:pPr>
      <w:r w:rsidRPr="00BC680D">
        <w:rPr>
          <w:rFonts w:cs="Arial"/>
          <w:color w:val="000000" w:themeColor="text1"/>
        </w:rPr>
        <w:t>Analizę przeprowadzono dla bazowego scenariusza rozwoju makroekonomicznego Polski</w:t>
      </w:r>
      <w:r>
        <w:rPr>
          <w:rFonts w:cs="Arial"/>
          <w:color w:val="000000" w:themeColor="text1"/>
        </w:rPr>
        <w:t xml:space="preserve">, który został przyjęty w oparciu o założenia prezentowane w Niebieskiej Księdze </w:t>
      </w:r>
      <w:r w:rsidR="00B91C82">
        <w:rPr>
          <w:rFonts w:cs="Arial"/>
          <w:color w:val="000000" w:themeColor="text1"/>
        </w:rPr>
        <w:t>–</w:t>
      </w:r>
      <w:r>
        <w:rPr>
          <w:rFonts w:cs="Arial"/>
          <w:color w:val="000000" w:themeColor="text1"/>
        </w:rPr>
        <w:t xml:space="preserve"> Sekto</w:t>
      </w:r>
      <w:r w:rsidR="00B91C82">
        <w:rPr>
          <w:rFonts w:cs="Arial"/>
          <w:color w:val="000000" w:themeColor="text1"/>
        </w:rPr>
        <w:t>r Kolejowy oraz (dla danych nie</w:t>
      </w:r>
      <w:r>
        <w:rPr>
          <w:rFonts w:cs="Arial"/>
          <w:color w:val="000000" w:themeColor="text1"/>
        </w:rPr>
        <w:t>wskazanych w NK) zaktualizowane warianty rozwoju gospodarczego Polski</w:t>
      </w:r>
      <w:r w:rsidRPr="00BC680D">
        <w:rPr>
          <w:rFonts w:cs="Arial"/>
          <w:color w:val="000000" w:themeColor="text1"/>
        </w:rPr>
        <w:t>.</w:t>
      </w:r>
      <w:r>
        <w:rPr>
          <w:rFonts w:cs="Arial"/>
          <w:color w:val="000000" w:themeColor="text1"/>
        </w:rPr>
        <w:t xml:space="preserve"> Pesymistyczny wariant makroekonomiczny został przyjęty na potrzeby ilościowej analizy ryzyka.</w:t>
      </w:r>
    </w:p>
    <w:p w:rsidR="00920BFB" w:rsidRDefault="00920BFB" w:rsidP="00920BFB">
      <w:pPr>
        <w:pStyle w:val="Nagwek3"/>
        <w:ind w:left="792"/>
      </w:pPr>
      <w:bookmarkStart w:id="50" w:name="_Toc318799549"/>
      <w:bookmarkStart w:id="51" w:name="_Toc420604166"/>
    </w:p>
    <w:p w:rsidR="00920BFB" w:rsidRPr="00692C32" w:rsidRDefault="00920BFB" w:rsidP="00920BFB">
      <w:pPr>
        <w:pStyle w:val="Nagwek3"/>
        <w:numPr>
          <w:ilvl w:val="1"/>
          <w:numId w:val="23"/>
        </w:numPr>
      </w:pPr>
      <w:r>
        <w:t xml:space="preserve"> </w:t>
      </w:r>
      <w:bookmarkStart w:id="52" w:name="_Toc425414574"/>
      <w:bookmarkStart w:id="53" w:name="_Toc428399619"/>
      <w:bookmarkStart w:id="54" w:name="_Toc428401064"/>
      <w:bookmarkStart w:id="55" w:name="_Toc447111059"/>
      <w:bookmarkStart w:id="56" w:name="_Toc462931287"/>
      <w:r w:rsidRPr="00692C32">
        <w:t>Korekta kosztów inwestycyjnych o podatek VAT</w:t>
      </w:r>
      <w:bookmarkEnd w:id="50"/>
      <w:bookmarkEnd w:id="51"/>
      <w:bookmarkEnd w:id="52"/>
      <w:bookmarkEnd w:id="53"/>
      <w:bookmarkEnd w:id="54"/>
      <w:bookmarkEnd w:id="55"/>
      <w:bookmarkEnd w:id="56"/>
    </w:p>
    <w:p w:rsidR="00920BFB" w:rsidRDefault="00920BFB" w:rsidP="00920BFB">
      <w:pPr>
        <w:rPr>
          <w:rFonts w:cs="Arial"/>
          <w:color w:val="auto"/>
        </w:rPr>
      </w:pPr>
      <w:bookmarkStart w:id="57" w:name="_Toc318799550"/>
      <w:r w:rsidRPr="000C2DF1">
        <w:rPr>
          <w:rFonts w:cs="Arial"/>
          <w:color w:val="auto"/>
        </w:rPr>
        <w:t>W analizie nie założono korekty na VAT - nakłady inwestycyjne zostały przyjęte w wartościach netto (istnieje możliwość odliczenia VAT od nakładów przez beneficjenta). Pozostałe korekty kosztów inwestycyjnych dokonano w op</w:t>
      </w:r>
      <w:r w:rsidR="00B91C82">
        <w:rPr>
          <w:rFonts w:cs="Arial"/>
          <w:color w:val="auto"/>
        </w:rPr>
        <w:t>arciu o współczynniki zawarte w </w:t>
      </w:r>
      <w:r w:rsidRPr="000C2DF1">
        <w:rPr>
          <w:rFonts w:cs="Arial"/>
          <w:color w:val="auto"/>
        </w:rPr>
        <w:t>Niebieskiej Księdze dla sektora kolejowego oraz tr</w:t>
      </w:r>
      <w:r w:rsidR="00B91C82">
        <w:rPr>
          <w:rFonts w:cs="Arial"/>
          <w:color w:val="auto"/>
        </w:rPr>
        <w:t>ansportu publicznego</w:t>
      </w:r>
      <w:bookmarkStart w:id="58" w:name="_Toc318799551"/>
      <w:bookmarkEnd w:id="57"/>
      <w:r w:rsidR="00C8388D">
        <w:rPr>
          <w:rFonts w:cs="Arial"/>
          <w:color w:val="auto"/>
        </w:rPr>
        <w:t>.</w:t>
      </w:r>
    </w:p>
    <w:p w:rsidR="00C8388D" w:rsidRPr="000C2DF1" w:rsidRDefault="00C8388D" w:rsidP="00920BFB">
      <w:pPr>
        <w:rPr>
          <w:rFonts w:cs="Arial"/>
          <w:color w:val="auto"/>
        </w:rPr>
      </w:pPr>
    </w:p>
    <w:p w:rsidR="00920BFB" w:rsidRPr="00692C32" w:rsidRDefault="00920BFB" w:rsidP="00920BFB">
      <w:pPr>
        <w:pStyle w:val="Nagwek3"/>
        <w:numPr>
          <w:ilvl w:val="1"/>
          <w:numId w:val="23"/>
        </w:numPr>
      </w:pPr>
      <w:bookmarkStart w:id="59" w:name="_Toc420604168"/>
      <w:r>
        <w:t xml:space="preserve"> </w:t>
      </w:r>
      <w:bookmarkStart w:id="60" w:name="_Toc447111060"/>
      <w:bookmarkStart w:id="61" w:name="_Toc462931288"/>
      <w:bookmarkEnd w:id="58"/>
      <w:bookmarkEnd w:id="59"/>
      <w:r w:rsidRPr="009F09EA">
        <w:t>Koszty eksploatacji infrastruktury torowej</w:t>
      </w:r>
      <w:bookmarkEnd w:id="60"/>
      <w:bookmarkEnd w:id="61"/>
    </w:p>
    <w:p w:rsidR="00920BFB" w:rsidRPr="005239B1" w:rsidRDefault="00920BFB" w:rsidP="00920BFB">
      <w:pPr>
        <w:pStyle w:val="Akapitzlist"/>
        <w:numPr>
          <w:ilvl w:val="0"/>
          <w:numId w:val="0"/>
        </w:numPr>
        <w:rPr>
          <w:rFonts w:cs="Arial"/>
          <w:color w:val="auto"/>
          <w:szCs w:val="24"/>
        </w:rPr>
      </w:pPr>
      <w:bookmarkStart w:id="62" w:name="_Toc318799552"/>
      <w:r w:rsidRPr="005239B1">
        <w:rPr>
          <w:rFonts w:cs="Arial"/>
          <w:color w:val="auto"/>
          <w:szCs w:val="24"/>
        </w:rPr>
        <w:t>Zgodnie ze wskazaniem NK dokonano szacunku</w:t>
      </w:r>
      <w:r>
        <w:rPr>
          <w:rFonts w:cs="Arial"/>
          <w:color w:val="auto"/>
          <w:szCs w:val="24"/>
        </w:rPr>
        <w:t xml:space="preserve"> wzrostu kosztów eksploatacji z </w:t>
      </w:r>
      <w:r w:rsidRPr="005239B1">
        <w:rPr>
          <w:rFonts w:cs="Arial"/>
          <w:color w:val="auto"/>
          <w:szCs w:val="24"/>
        </w:rPr>
        <w:t>uwzględnieniem następujących pozycji kosztowych:</w:t>
      </w:r>
    </w:p>
    <w:p w:rsidR="00920BFB" w:rsidRPr="00B91C82" w:rsidRDefault="00920BFB" w:rsidP="008D111B">
      <w:pPr>
        <w:pStyle w:val="Akapitzlist"/>
        <w:numPr>
          <w:ilvl w:val="0"/>
          <w:numId w:val="46"/>
        </w:numPr>
        <w:spacing w:line="264" w:lineRule="auto"/>
        <w:contextualSpacing/>
        <w:rPr>
          <w:rFonts w:cs="Arial"/>
          <w:color w:val="auto"/>
        </w:rPr>
      </w:pPr>
      <w:r w:rsidRPr="00B91C82">
        <w:rPr>
          <w:rFonts w:cs="Arial"/>
          <w:color w:val="auto"/>
        </w:rPr>
        <w:t>stałe koszty eksploatacji, utrzymania i remontów,</w:t>
      </w:r>
    </w:p>
    <w:p w:rsidR="00920BFB" w:rsidRPr="00B91C82" w:rsidRDefault="00920BFB" w:rsidP="008D111B">
      <w:pPr>
        <w:pStyle w:val="Akapitzlist"/>
        <w:numPr>
          <w:ilvl w:val="0"/>
          <w:numId w:val="46"/>
        </w:numPr>
        <w:spacing w:line="264" w:lineRule="auto"/>
        <w:contextualSpacing/>
        <w:rPr>
          <w:rFonts w:cs="Arial"/>
          <w:color w:val="auto"/>
        </w:rPr>
      </w:pPr>
      <w:r w:rsidRPr="00B91C82">
        <w:rPr>
          <w:rFonts w:cs="Arial"/>
          <w:color w:val="auto"/>
        </w:rPr>
        <w:t>zmienne koszty eksploatacji, utrzymania i remontów,</w:t>
      </w:r>
    </w:p>
    <w:p w:rsidR="00920BFB" w:rsidRPr="00B91C82" w:rsidRDefault="00920BFB" w:rsidP="008D111B">
      <w:pPr>
        <w:pStyle w:val="Akapitzlist"/>
        <w:numPr>
          <w:ilvl w:val="0"/>
          <w:numId w:val="46"/>
        </w:numPr>
        <w:spacing w:line="264" w:lineRule="auto"/>
        <w:contextualSpacing/>
        <w:rPr>
          <w:rFonts w:cs="Arial"/>
          <w:color w:val="auto"/>
        </w:rPr>
      </w:pPr>
      <w:r w:rsidRPr="00B91C82">
        <w:rPr>
          <w:rFonts w:cs="Arial"/>
          <w:color w:val="auto"/>
        </w:rPr>
        <w:t>koszty zarządzania ruchem,</w:t>
      </w:r>
    </w:p>
    <w:p w:rsidR="00920BFB" w:rsidRPr="00B91C82" w:rsidRDefault="00920BFB" w:rsidP="008D111B">
      <w:pPr>
        <w:pStyle w:val="Akapitzlist"/>
        <w:numPr>
          <w:ilvl w:val="0"/>
          <w:numId w:val="46"/>
        </w:numPr>
        <w:spacing w:line="264" w:lineRule="auto"/>
        <w:contextualSpacing/>
        <w:rPr>
          <w:rFonts w:cs="Arial"/>
          <w:color w:val="auto"/>
        </w:rPr>
      </w:pPr>
      <w:r w:rsidRPr="00B91C82">
        <w:rPr>
          <w:rFonts w:cs="Arial"/>
          <w:color w:val="auto"/>
        </w:rPr>
        <w:t>koszty ogólne zarządcy infrastruktury.</w:t>
      </w:r>
      <w:bookmarkStart w:id="63" w:name="_Toc318799556"/>
      <w:bookmarkStart w:id="64" w:name="_Toc420604175"/>
      <w:bookmarkEnd w:id="62"/>
    </w:p>
    <w:p w:rsidR="00920BFB" w:rsidRPr="000C2DF1" w:rsidRDefault="00920BFB" w:rsidP="00920BFB">
      <w:pPr>
        <w:pStyle w:val="Akapitzlist"/>
        <w:numPr>
          <w:ilvl w:val="0"/>
          <w:numId w:val="0"/>
        </w:numPr>
        <w:ind w:left="720"/>
        <w:rPr>
          <w:rFonts w:cs="Arial"/>
          <w:color w:val="auto"/>
          <w:szCs w:val="24"/>
        </w:rPr>
      </w:pPr>
    </w:p>
    <w:p w:rsidR="00920BFB" w:rsidRPr="00CD250B" w:rsidRDefault="00920BFB" w:rsidP="00920BFB">
      <w:pPr>
        <w:pStyle w:val="Nagwek3"/>
        <w:numPr>
          <w:ilvl w:val="1"/>
          <w:numId w:val="23"/>
        </w:numPr>
      </w:pPr>
      <w:r>
        <w:t xml:space="preserve"> </w:t>
      </w:r>
      <w:bookmarkStart w:id="65" w:name="_Toc425414583"/>
      <w:bookmarkStart w:id="66" w:name="_Toc428399623"/>
      <w:bookmarkStart w:id="67" w:name="_Toc428401068"/>
      <w:bookmarkStart w:id="68" w:name="_Toc447111061"/>
      <w:bookmarkStart w:id="69" w:name="_Toc462931289"/>
      <w:r w:rsidRPr="00CD250B">
        <w:t>Korzyści użytkowników oraz korzyści proste</w:t>
      </w:r>
      <w:bookmarkEnd w:id="63"/>
      <w:bookmarkEnd w:id="64"/>
      <w:bookmarkEnd w:id="65"/>
      <w:bookmarkEnd w:id="66"/>
      <w:bookmarkEnd w:id="67"/>
      <w:bookmarkEnd w:id="68"/>
      <w:bookmarkEnd w:id="69"/>
    </w:p>
    <w:p w:rsidR="00920BFB" w:rsidRPr="0072526F" w:rsidRDefault="00920BFB" w:rsidP="00920BFB">
      <w:pPr>
        <w:shd w:val="clear" w:color="auto" w:fill="FFFFFF" w:themeFill="background1"/>
        <w:spacing w:line="264" w:lineRule="auto"/>
        <w:rPr>
          <w:rFonts w:cs="Arial"/>
          <w:color w:val="auto"/>
        </w:rPr>
      </w:pPr>
      <w:r w:rsidRPr="00355D7C">
        <w:rPr>
          <w:rFonts w:cs="Arial"/>
          <w:color w:val="000000" w:themeColor="text1"/>
        </w:rPr>
        <w:t xml:space="preserve">Korzyści użytkowników to szeroko rozumiane koszty i korzyści zewnętrzne. </w:t>
      </w:r>
      <w:r w:rsidRPr="0072526F">
        <w:rPr>
          <w:rFonts w:cs="Arial"/>
          <w:color w:val="auto"/>
        </w:rPr>
        <w:t>Na podstawie modelu ruchu i kosztów jednostkowych określono dla każdego roku analizy</w:t>
      </w:r>
      <w:r>
        <w:rPr>
          <w:rFonts w:cs="Arial"/>
          <w:color w:val="auto"/>
        </w:rPr>
        <w:t xml:space="preserve"> w okresie </w:t>
      </w:r>
      <w:r>
        <w:rPr>
          <w:rFonts w:cs="Arial"/>
          <w:color w:val="auto"/>
        </w:rPr>
        <w:lastRenderedPageBreak/>
        <w:t>eksploatacji</w:t>
      </w:r>
      <w:r w:rsidRPr="0072526F">
        <w:rPr>
          <w:rFonts w:cs="Arial"/>
          <w:color w:val="auto"/>
        </w:rPr>
        <w:t>, tj. lat 201</w:t>
      </w:r>
      <w:r>
        <w:rPr>
          <w:rFonts w:cs="Arial"/>
          <w:color w:val="auto"/>
        </w:rPr>
        <w:t>8</w:t>
      </w:r>
      <w:r w:rsidRPr="0072526F">
        <w:rPr>
          <w:rFonts w:cs="Arial"/>
          <w:color w:val="auto"/>
        </w:rPr>
        <w:t>-2045 koszty w następujących kategoriach</w:t>
      </w:r>
      <w:r>
        <w:rPr>
          <w:rFonts w:cs="Arial"/>
          <w:color w:val="auto"/>
        </w:rPr>
        <w:t xml:space="preserve"> (których k</w:t>
      </w:r>
      <w:r w:rsidRPr="006303EA">
        <w:rPr>
          <w:rFonts w:cs="Arial"/>
          <w:color w:val="auto"/>
        </w:rPr>
        <w:t xml:space="preserve">alkulację przeprowadzono oddzielnie dla wszystkich trzech </w:t>
      </w:r>
      <w:r>
        <w:rPr>
          <w:rFonts w:cs="Arial"/>
          <w:color w:val="auto"/>
        </w:rPr>
        <w:t>wariantów)</w:t>
      </w:r>
      <w:r w:rsidRPr="0072526F">
        <w:rPr>
          <w:rFonts w:cs="Arial"/>
          <w:color w:val="auto"/>
        </w:rPr>
        <w:t>:</w:t>
      </w:r>
    </w:p>
    <w:p w:rsidR="00955949" w:rsidRPr="00D53DA3" w:rsidRDefault="00955949" w:rsidP="008D111B">
      <w:pPr>
        <w:pStyle w:val="Akapitzlist"/>
        <w:numPr>
          <w:ilvl w:val="0"/>
          <w:numId w:val="51"/>
        </w:numPr>
        <w:spacing w:line="264" w:lineRule="auto"/>
        <w:rPr>
          <w:rFonts w:cs="Arial"/>
          <w:color w:val="auto"/>
        </w:rPr>
      </w:pPr>
      <w:bookmarkStart w:id="70" w:name="_Toc280207626"/>
      <w:bookmarkStart w:id="71" w:name="_Toc377127843"/>
      <w:bookmarkStart w:id="72" w:name="_Toc419124443"/>
      <w:r w:rsidRPr="00D53DA3">
        <w:rPr>
          <w:rFonts w:cs="Arial"/>
          <w:color w:val="auto"/>
        </w:rPr>
        <w:t>Oszczędność w kosztach eksploatacji pojazdów</w:t>
      </w:r>
    </w:p>
    <w:p w:rsidR="00955949" w:rsidRPr="00D53DA3" w:rsidRDefault="00955949" w:rsidP="008D111B">
      <w:pPr>
        <w:pStyle w:val="Akapitzlist"/>
        <w:numPr>
          <w:ilvl w:val="0"/>
          <w:numId w:val="51"/>
        </w:numPr>
        <w:spacing w:line="264" w:lineRule="auto"/>
        <w:rPr>
          <w:rFonts w:cs="Arial"/>
          <w:color w:val="auto"/>
        </w:rPr>
      </w:pPr>
      <w:r w:rsidRPr="00D53DA3">
        <w:rPr>
          <w:rFonts w:cs="Arial"/>
          <w:color w:val="auto"/>
        </w:rPr>
        <w:t>Oszczędność w czasie podróży</w:t>
      </w:r>
    </w:p>
    <w:p w:rsidR="00955949" w:rsidRPr="00D53DA3" w:rsidRDefault="00955949" w:rsidP="008D111B">
      <w:pPr>
        <w:pStyle w:val="Akapitzlist"/>
        <w:numPr>
          <w:ilvl w:val="0"/>
          <w:numId w:val="51"/>
        </w:numPr>
        <w:spacing w:line="264" w:lineRule="auto"/>
        <w:rPr>
          <w:rFonts w:cs="Arial"/>
          <w:color w:val="auto"/>
        </w:rPr>
      </w:pPr>
      <w:r w:rsidRPr="00D53DA3">
        <w:rPr>
          <w:rFonts w:cs="Arial"/>
          <w:color w:val="auto"/>
        </w:rPr>
        <w:t>Oszczędn</w:t>
      </w:r>
      <w:r>
        <w:rPr>
          <w:rFonts w:cs="Arial"/>
          <w:color w:val="auto"/>
        </w:rPr>
        <w:t>ośc</w:t>
      </w:r>
      <w:r w:rsidRPr="00D53DA3">
        <w:rPr>
          <w:rFonts w:cs="Arial"/>
          <w:color w:val="auto"/>
        </w:rPr>
        <w:t>i w kosztach wypadków</w:t>
      </w:r>
    </w:p>
    <w:p w:rsidR="00955949" w:rsidRPr="00D53DA3" w:rsidRDefault="00955949" w:rsidP="008D111B">
      <w:pPr>
        <w:pStyle w:val="Akapitzlist"/>
        <w:numPr>
          <w:ilvl w:val="0"/>
          <w:numId w:val="51"/>
        </w:numPr>
        <w:spacing w:line="264" w:lineRule="auto"/>
        <w:rPr>
          <w:rFonts w:cs="Arial"/>
          <w:color w:val="auto"/>
        </w:rPr>
      </w:pPr>
      <w:r w:rsidRPr="00D53DA3">
        <w:rPr>
          <w:rFonts w:cs="Arial"/>
          <w:color w:val="auto"/>
        </w:rPr>
        <w:t>Oszczędności w kosztach zanieczyszczenia środowiska</w:t>
      </w:r>
    </w:p>
    <w:p w:rsidR="00955949" w:rsidRPr="00D53DA3" w:rsidRDefault="00955949" w:rsidP="008D111B">
      <w:pPr>
        <w:pStyle w:val="Akapitzlist"/>
        <w:numPr>
          <w:ilvl w:val="0"/>
          <w:numId w:val="51"/>
        </w:numPr>
        <w:spacing w:line="264" w:lineRule="auto"/>
        <w:rPr>
          <w:rFonts w:cs="Arial"/>
          <w:color w:val="auto"/>
        </w:rPr>
      </w:pPr>
      <w:r w:rsidRPr="00D53DA3">
        <w:rPr>
          <w:rFonts w:cs="Arial"/>
          <w:color w:val="auto"/>
        </w:rPr>
        <w:t>Koszty zmian klimatycznych</w:t>
      </w:r>
    </w:p>
    <w:p w:rsidR="00955949" w:rsidRDefault="00955949" w:rsidP="008D111B">
      <w:pPr>
        <w:pStyle w:val="Akapitzlist"/>
        <w:numPr>
          <w:ilvl w:val="0"/>
          <w:numId w:val="51"/>
        </w:numPr>
        <w:spacing w:line="264" w:lineRule="auto"/>
        <w:rPr>
          <w:rFonts w:cs="Arial"/>
          <w:color w:val="auto"/>
        </w:rPr>
      </w:pPr>
      <w:r w:rsidRPr="00D53DA3">
        <w:rPr>
          <w:rFonts w:cs="Arial"/>
          <w:color w:val="auto"/>
        </w:rPr>
        <w:t>Koszty zewnętrzne w transporcie towarowym</w:t>
      </w:r>
    </w:p>
    <w:p w:rsidR="00B91C82" w:rsidRDefault="00B91C82" w:rsidP="00920BFB">
      <w:pPr>
        <w:tabs>
          <w:tab w:val="left" w:pos="1843"/>
        </w:tabs>
        <w:rPr>
          <w:rFonts w:cs="Arial"/>
          <w:color w:val="auto"/>
          <w:szCs w:val="24"/>
        </w:rPr>
      </w:pPr>
    </w:p>
    <w:bookmarkEnd w:id="70"/>
    <w:bookmarkEnd w:id="71"/>
    <w:bookmarkEnd w:id="72"/>
    <w:p w:rsidR="00955949" w:rsidRDefault="00955949" w:rsidP="00955949">
      <w:pPr>
        <w:pStyle w:val="wypunktowanie"/>
        <w:numPr>
          <w:ilvl w:val="0"/>
          <w:numId w:val="0"/>
        </w:numPr>
        <w:spacing w:line="264" w:lineRule="auto"/>
        <w:rPr>
          <w:rFonts w:cs="Arial"/>
          <w:color w:val="auto"/>
        </w:rPr>
      </w:pPr>
      <w:r w:rsidRPr="000D37BA">
        <w:rPr>
          <w:rFonts w:cs="Arial"/>
          <w:color w:val="auto"/>
        </w:rPr>
        <w:t xml:space="preserve">Łączne korzyści z realizacji Projektu są istotnie wyższe względem pozostałych dla wariantów 2 i 2E. Po korektach fiskalnych wynoszą odpowiednio ponad </w:t>
      </w:r>
      <w:r>
        <w:rPr>
          <w:rFonts w:cs="Arial"/>
          <w:color w:val="auto"/>
        </w:rPr>
        <w:t>274,53 i 362,75</w:t>
      </w:r>
      <w:r w:rsidRPr="000D37BA">
        <w:rPr>
          <w:rFonts w:cs="Arial"/>
          <w:color w:val="auto"/>
        </w:rPr>
        <w:t xml:space="preserve"> mln zł. Jak zwykle przy projektach związanych z transportem jedną z głównych korzyści społeczno-ekonomicznych są oszczędności z tytułu kosztów wypadków i zdarzeń drogowych oraz oszczędności kosztów eksploatacji pojazdów.</w:t>
      </w:r>
    </w:p>
    <w:p w:rsidR="00D01D1B" w:rsidRDefault="00D01D1B" w:rsidP="00D01D1B">
      <w:pPr>
        <w:tabs>
          <w:tab w:val="left" w:pos="1843"/>
        </w:tabs>
        <w:rPr>
          <w:rFonts w:cs="Arial"/>
          <w:szCs w:val="24"/>
        </w:rPr>
      </w:pPr>
    </w:p>
    <w:p w:rsidR="00D01D1B" w:rsidRPr="007F55BF" w:rsidRDefault="00D01D1B" w:rsidP="00C43DEE">
      <w:pPr>
        <w:pStyle w:val="Nagwek3"/>
        <w:numPr>
          <w:ilvl w:val="1"/>
          <w:numId w:val="23"/>
        </w:numPr>
      </w:pPr>
      <w:bookmarkStart w:id="73" w:name="_Toc420604181"/>
      <w:r>
        <w:t xml:space="preserve"> </w:t>
      </w:r>
      <w:bookmarkStart w:id="74" w:name="_Toc425414589"/>
      <w:bookmarkStart w:id="75" w:name="_Toc428399723"/>
      <w:bookmarkStart w:id="76" w:name="_Toc428401168"/>
      <w:bookmarkStart w:id="77" w:name="_Toc462931290"/>
      <w:r w:rsidRPr="007F55BF">
        <w:t>Wyniki analizy</w:t>
      </w:r>
      <w:bookmarkEnd w:id="73"/>
      <w:bookmarkEnd w:id="74"/>
      <w:bookmarkEnd w:id="75"/>
      <w:bookmarkEnd w:id="76"/>
      <w:bookmarkEnd w:id="77"/>
    </w:p>
    <w:p w:rsidR="00D01D1B" w:rsidRPr="00BE625B" w:rsidRDefault="00D01D1B" w:rsidP="00D01D1B">
      <w:pPr>
        <w:pStyle w:val="wypunktowanie"/>
        <w:numPr>
          <w:ilvl w:val="0"/>
          <w:numId w:val="0"/>
        </w:numPr>
        <w:rPr>
          <w:rFonts w:cs="Arial"/>
          <w:color w:val="auto"/>
          <w:highlight w:val="yellow"/>
        </w:rPr>
      </w:pPr>
      <w:r w:rsidRPr="00021597">
        <w:rPr>
          <w:rFonts w:cs="Arial"/>
          <w:color w:val="auto"/>
        </w:rPr>
        <w:t xml:space="preserve">W poniższej tabeli znajdują się obliczone </w:t>
      </w:r>
      <w:r w:rsidR="001D1203">
        <w:rPr>
          <w:rFonts w:cs="Arial"/>
          <w:color w:val="auto"/>
        </w:rPr>
        <w:t>koszty i korzyści dla wszystkich wariantów realizacji inwestycji</w:t>
      </w:r>
      <w:r w:rsidRPr="00021597">
        <w:rPr>
          <w:rFonts w:cs="Arial"/>
          <w:color w:val="auto"/>
        </w:rPr>
        <w:t>.</w:t>
      </w:r>
      <w:r w:rsidRPr="00BE625B">
        <w:rPr>
          <w:rFonts w:cs="Arial"/>
          <w:color w:val="auto"/>
          <w:highlight w:val="yellow"/>
        </w:rPr>
        <w:t xml:space="preserve"> </w:t>
      </w:r>
    </w:p>
    <w:p w:rsidR="00D01D1B" w:rsidRDefault="00D01D1B" w:rsidP="00D01D1B">
      <w:pPr>
        <w:pStyle w:val="Legenda"/>
      </w:pPr>
      <w:bookmarkStart w:id="78" w:name="_Toc377127844"/>
      <w:bookmarkStart w:id="79" w:name="_Toc419298707"/>
      <w:bookmarkStart w:id="80" w:name="_Toc420604201"/>
      <w:bookmarkStart w:id="81" w:name="_Toc425413395"/>
      <w:bookmarkStart w:id="82" w:name="_Toc447119966"/>
      <w:r>
        <w:lastRenderedPageBreak/>
        <w:t xml:space="preserve">Tabela </w:t>
      </w:r>
      <w:fldSimple w:instr=" SEQ Tabela \* ARABIC ">
        <w:r w:rsidR="00041BCC">
          <w:rPr>
            <w:noProof/>
          </w:rPr>
          <w:t>2</w:t>
        </w:r>
      </w:fldSimple>
      <w:r w:rsidRPr="007F55BF">
        <w:t>: Koszty i korzyści ekonomiczne po korektach (</w:t>
      </w:r>
      <w:r w:rsidR="001D1203">
        <w:t xml:space="preserve">tys. </w:t>
      </w:r>
      <w:r w:rsidRPr="007F55BF">
        <w:t>zł)</w:t>
      </w:r>
      <w:bookmarkEnd w:id="78"/>
      <w:bookmarkEnd w:id="79"/>
      <w:bookmarkEnd w:id="80"/>
      <w:bookmarkEnd w:id="81"/>
      <w:bookmarkEnd w:id="82"/>
    </w:p>
    <w:tbl>
      <w:tblPr>
        <w:tblStyle w:val="redniasiatka31"/>
        <w:tblW w:w="5019" w:type="pct"/>
        <w:tblLayout w:type="fixed"/>
        <w:tblLook w:val="04A0"/>
      </w:tblPr>
      <w:tblGrid>
        <w:gridCol w:w="2377"/>
        <w:gridCol w:w="850"/>
        <w:gridCol w:w="852"/>
        <w:gridCol w:w="992"/>
        <w:gridCol w:w="850"/>
        <w:gridCol w:w="850"/>
        <w:gridCol w:w="850"/>
        <w:gridCol w:w="852"/>
        <w:gridCol w:w="848"/>
      </w:tblGrid>
      <w:tr w:rsidR="00955949" w:rsidRPr="00113430" w:rsidTr="000F7760">
        <w:trPr>
          <w:cnfStyle w:val="1000000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center"/>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Korzyści</w:t>
            </w:r>
          </w:p>
        </w:tc>
        <w:tc>
          <w:tcPr>
            <w:tcW w:w="456"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1</w:t>
            </w:r>
          </w:p>
        </w:tc>
        <w:tc>
          <w:tcPr>
            <w:tcW w:w="457"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532"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w:t>
            </w:r>
          </w:p>
        </w:tc>
        <w:tc>
          <w:tcPr>
            <w:tcW w:w="456"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456"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2E</w:t>
            </w:r>
          </w:p>
        </w:tc>
        <w:tc>
          <w:tcPr>
            <w:tcW w:w="456"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457"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2S</w:t>
            </w:r>
          </w:p>
        </w:tc>
        <w:tc>
          <w:tcPr>
            <w:tcW w:w="455" w:type="pct"/>
            <w:vAlign w:val="center"/>
            <w:hideMark/>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r>
      <w:tr w:rsidR="00955949" w:rsidRPr="0018655B"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Oszczędność w kosztach eksploatacji pojazdów</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10,70</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5,76%</w:t>
            </w:r>
          </w:p>
        </w:tc>
        <w:tc>
          <w:tcPr>
            <w:tcW w:w="532"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32,06</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11,68%</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60,90</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16,79%</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48,09</w:t>
            </w:r>
          </w:p>
        </w:tc>
        <w:tc>
          <w:tcPr>
            <w:tcW w:w="455"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27,22%</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Oszczędności w kosztach wypadków</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18,74</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10,09%</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28,25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10,29%</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35,68</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9,84%</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19,83</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11,23%</w:t>
            </w:r>
          </w:p>
        </w:tc>
      </w:tr>
      <w:tr w:rsidR="00955949" w:rsidRPr="0018655B"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Oszczędności w kosztach zanieczyszczenia środowiska</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42,52</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22,91%</w:t>
            </w:r>
          </w:p>
        </w:tc>
        <w:tc>
          <w:tcPr>
            <w:tcW w:w="532"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50,69</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18,46%</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57,70</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15,91%</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37,48</w:t>
            </w:r>
          </w:p>
        </w:tc>
        <w:tc>
          <w:tcPr>
            <w:tcW w:w="455"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21,22%</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zmian klimatycznych</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7,01</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3,78%</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9,20</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3,35%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10,91</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3,01%</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5,66</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3,20%</w:t>
            </w:r>
          </w:p>
        </w:tc>
      </w:tr>
      <w:tr w:rsidR="00955949" w:rsidRPr="0018655B"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Wartość rezydualna</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34,21</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18,43%</w:t>
            </w:r>
          </w:p>
        </w:tc>
        <w:tc>
          <w:tcPr>
            <w:tcW w:w="532"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46,02</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16,76%</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59,45</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16,39%</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26,69</w:t>
            </w:r>
          </w:p>
        </w:tc>
        <w:tc>
          <w:tcPr>
            <w:tcW w:w="455"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15,11%</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Oszczędność w czasie podróży</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15,40</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8,29%</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48,45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17,65%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66,78</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18,41%</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29,97</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16,96%</w:t>
            </w:r>
          </w:p>
        </w:tc>
      </w:tr>
      <w:tr w:rsidR="00955949" w:rsidRPr="0018655B"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zewnętrzne w transporcie towarowym</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57,05</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30,74%</w:t>
            </w:r>
          </w:p>
        </w:tc>
        <w:tc>
          <w:tcPr>
            <w:tcW w:w="532"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59,86</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21,80%</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71,31</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19,66%</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8,93</w:t>
            </w:r>
          </w:p>
        </w:tc>
        <w:tc>
          <w:tcPr>
            <w:tcW w:w="455"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5,05%</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right"/>
              <w:rPr>
                <w:rFonts w:cs="Arial"/>
                <w:bCs w:val="0"/>
                <w:color w:val="FFFFFF" w:themeColor="background1"/>
                <w:sz w:val="18"/>
                <w:szCs w:val="18"/>
              </w:rPr>
            </w:pPr>
            <w:r w:rsidRPr="00113430">
              <w:rPr>
                <w:rFonts w:cs="Arial"/>
                <w:bCs w:val="0"/>
                <w:color w:val="FFFFFF" w:themeColor="background1"/>
                <w:sz w:val="18"/>
                <w:szCs w:val="18"/>
              </w:rPr>
              <w:t>Razem</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185,63</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274,53</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362,75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176,64</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r>
      <w:tr w:rsidR="00955949" w:rsidRPr="00113430"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center"/>
              <w:rPr>
                <w:rFonts w:cs="Arial"/>
                <w:bCs w:val="0"/>
                <w:color w:val="FFFFFF" w:themeColor="background1"/>
                <w:sz w:val="18"/>
                <w:szCs w:val="18"/>
              </w:rPr>
            </w:pPr>
            <w:r w:rsidRPr="00113430">
              <w:rPr>
                <w:rFonts w:cs="Arial"/>
                <w:bCs w:val="0"/>
                <w:color w:val="FFFFFF" w:themeColor="background1"/>
                <w:sz w:val="18"/>
                <w:szCs w:val="18"/>
              </w:rPr>
              <w:t>Koszty</w:t>
            </w:r>
          </w:p>
        </w:tc>
        <w:tc>
          <w:tcPr>
            <w:tcW w:w="456"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1</w:t>
            </w:r>
          </w:p>
        </w:tc>
        <w:tc>
          <w:tcPr>
            <w:tcW w:w="457"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532"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w:t>
            </w:r>
          </w:p>
        </w:tc>
        <w:tc>
          <w:tcPr>
            <w:tcW w:w="456"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456"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2E</w:t>
            </w:r>
          </w:p>
        </w:tc>
        <w:tc>
          <w:tcPr>
            <w:tcW w:w="456"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457"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2S</w:t>
            </w:r>
          </w:p>
        </w:tc>
        <w:tc>
          <w:tcPr>
            <w:tcW w:w="455" w:type="pct"/>
            <w:shd w:val="clear" w:color="auto" w:fill="233C81"/>
            <w:vAlign w:val="center"/>
            <w:hideMark/>
          </w:tcPr>
          <w:p w:rsidR="00955949" w:rsidRPr="00113430" w:rsidRDefault="00955949" w:rsidP="000F776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Nakłady inwestycyjne Projektu</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193,83</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79,59%</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195,59</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80,40%</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244,05</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83,61%</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113,48</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67,39%</w:t>
            </w:r>
          </w:p>
        </w:tc>
      </w:tr>
      <w:tr w:rsidR="00955949" w:rsidRPr="0018655B" w:rsidTr="000F7760">
        <w:trPr>
          <w:cnfStyle w:val="00000010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eksploatacyjne i odtworzeniowe Projektu</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49,72</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20,41%</w:t>
            </w:r>
          </w:p>
        </w:tc>
        <w:tc>
          <w:tcPr>
            <w:tcW w:w="532"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47,69</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19,60%</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47,86</w:t>
            </w:r>
          </w:p>
        </w:tc>
        <w:tc>
          <w:tcPr>
            <w:tcW w:w="456"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16,39%</w:t>
            </w:r>
          </w:p>
        </w:tc>
        <w:tc>
          <w:tcPr>
            <w:tcW w:w="457"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54,91</w:t>
            </w:r>
          </w:p>
        </w:tc>
        <w:tc>
          <w:tcPr>
            <w:tcW w:w="455" w:type="pct"/>
            <w:noWrap/>
            <w:vAlign w:val="center"/>
            <w:hideMark/>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32,61%</w:t>
            </w:r>
          </w:p>
        </w:tc>
      </w:tr>
      <w:tr w:rsidR="00955949" w:rsidRPr="0018655B" w:rsidTr="000F7760">
        <w:trPr>
          <w:cnfStyle w:val="000000010000"/>
          <w:trHeight w:val="567"/>
        </w:trPr>
        <w:tc>
          <w:tcPr>
            <w:cnfStyle w:val="001000000000"/>
            <w:tcW w:w="1275" w:type="pct"/>
            <w:noWrap/>
            <w:vAlign w:val="center"/>
            <w:hideMark/>
          </w:tcPr>
          <w:p w:rsidR="00955949" w:rsidRPr="00113430" w:rsidRDefault="00955949" w:rsidP="000F7760">
            <w:pPr>
              <w:keepNext/>
              <w:autoSpaceDE w:val="0"/>
              <w:autoSpaceDN w:val="0"/>
              <w:adjustRightInd w:val="0"/>
              <w:spacing w:before="40" w:after="40"/>
              <w:jc w:val="right"/>
              <w:rPr>
                <w:rFonts w:cs="Arial"/>
                <w:bCs w:val="0"/>
                <w:color w:val="FFFFFF" w:themeColor="background1"/>
                <w:sz w:val="18"/>
                <w:szCs w:val="18"/>
              </w:rPr>
            </w:pPr>
            <w:r w:rsidRPr="00113430">
              <w:rPr>
                <w:rFonts w:cs="Arial"/>
                <w:bCs w:val="0"/>
                <w:color w:val="FFFFFF" w:themeColor="background1"/>
                <w:sz w:val="18"/>
                <w:szCs w:val="18"/>
              </w:rPr>
              <w:t>Razem</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243,55</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532"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243,28</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291,91</w:t>
            </w:r>
          </w:p>
        </w:tc>
        <w:tc>
          <w:tcPr>
            <w:tcW w:w="456"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7"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168,39</w:t>
            </w:r>
          </w:p>
        </w:tc>
        <w:tc>
          <w:tcPr>
            <w:tcW w:w="455" w:type="pct"/>
            <w:noWrap/>
            <w:vAlign w:val="center"/>
            <w:hideMark/>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r>
    </w:tbl>
    <w:p w:rsidR="00D038FD" w:rsidRDefault="00F364CA" w:rsidP="00B07CC6">
      <w:pPr>
        <w:pStyle w:val="Legenda"/>
        <w:tabs>
          <w:tab w:val="right" w:pos="9070"/>
        </w:tabs>
        <w:spacing w:before="0"/>
        <w:rPr>
          <w:b w:val="0"/>
          <w:bCs w:val="0"/>
          <w:i/>
          <w:color w:val="829CBD"/>
          <w:sz w:val="18"/>
        </w:rPr>
      </w:pPr>
      <w:r w:rsidRPr="007F55BF">
        <w:rPr>
          <w:b w:val="0"/>
          <w:bCs w:val="0"/>
          <w:i/>
          <w:color w:val="829CBD"/>
          <w:sz w:val="18"/>
        </w:rPr>
        <w:t>Źródło: Opracowanie własne</w:t>
      </w:r>
      <w:r w:rsidR="00B07CC6">
        <w:rPr>
          <w:b w:val="0"/>
          <w:bCs w:val="0"/>
          <w:i/>
          <w:color w:val="829CBD"/>
          <w:sz w:val="18"/>
        </w:rPr>
        <w:tab/>
      </w:r>
    </w:p>
    <w:p w:rsidR="00F364CA" w:rsidRPr="00D038FD" w:rsidRDefault="00F364CA" w:rsidP="00D038FD">
      <w:pPr>
        <w:pStyle w:val="Legenda"/>
        <w:spacing w:before="0"/>
        <w:rPr>
          <w:b w:val="0"/>
          <w:bCs w:val="0"/>
          <w:i/>
          <w:color w:val="829CBD"/>
          <w:sz w:val="18"/>
        </w:rPr>
      </w:pPr>
    </w:p>
    <w:p w:rsidR="00955949" w:rsidRPr="006A2157" w:rsidRDefault="00955949" w:rsidP="00955949">
      <w:pPr>
        <w:rPr>
          <w:color w:val="auto"/>
        </w:rPr>
      </w:pPr>
      <w:r w:rsidRPr="000D37BA">
        <w:rPr>
          <w:color w:val="auto"/>
        </w:rPr>
        <w:t xml:space="preserve">Dokonane analizy wskazują, iż największą wartość korzyści ekonomicznych wygeneruje realizacja wariantu 2E na poziomie </w:t>
      </w:r>
      <w:r>
        <w:rPr>
          <w:color w:val="auto"/>
        </w:rPr>
        <w:t>362,75</w:t>
      </w:r>
      <w:r w:rsidRPr="000D37BA">
        <w:rPr>
          <w:color w:val="auto"/>
        </w:rPr>
        <w:t xml:space="preserve"> mln zł. Wariant ten wykazuje jednak również najwyższe koszty ekonomiczne, na poziomie </w:t>
      </w:r>
      <w:r>
        <w:rPr>
          <w:color w:val="auto"/>
        </w:rPr>
        <w:t>274,53</w:t>
      </w:r>
      <w:r w:rsidRPr="000D37BA">
        <w:rPr>
          <w:color w:val="auto"/>
        </w:rPr>
        <w:t xml:space="preserve"> mln zł, przy czym największy udział w strukturze kosztów mają nakłady inwestyc</w:t>
      </w:r>
      <w:r>
        <w:rPr>
          <w:color w:val="auto"/>
        </w:rPr>
        <w:t xml:space="preserve">yjne, ich udział w kosztach to </w:t>
      </w:r>
      <w:r w:rsidRPr="000D37BA">
        <w:rPr>
          <w:color w:val="auto"/>
        </w:rPr>
        <w:t>6</w:t>
      </w:r>
      <w:r>
        <w:rPr>
          <w:color w:val="auto"/>
        </w:rPr>
        <w:t>7,39</w:t>
      </w:r>
      <w:r w:rsidRPr="000D37BA">
        <w:rPr>
          <w:color w:val="auto"/>
        </w:rPr>
        <w:t>%.</w:t>
      </w:r>
    </w:p>
    <w:p w:rsidR="003F6187" w:rsidRPr="00217FD0" w:rsidRDefault="003F6187" w:rsidP="00D01D1B"/>
    <w:p w:rsidR="00D01D1B" w:rsidRPr="007F55BF" w:rsidRDefault="00D01D1B" w:rsidP="00C43DEE">
      <w:pPr>
        <w:pStyle w:val="Nagwek3"/>
        <w:numPr>
          <w:ilvl w:val="1"/>
          <w:numId w:val="23"/>
        </w:numPr>
      </w:pPr>
      <w:bookmarkStart w:id="83" w:name="_Toc420604182"/>
      <w:bookmarkStart w:id="84" w:name="_Toc425414590"/>
      <w:bookmarkStart w:id="85" w:name="_Toc428399836"/>
      <w:bookmarkStart w:id="86" w:name="_Toc428401281"/>
      <w:bookmarkStart w:id="87" w:name="_Toc462931291"/>
      <w:r w:rsidRPr="007F55BF">
        <w:t>Kalkulacja wskaźników ekonomicznych i interpretacja wyników</w:t>
      </w:r>
      <w:bookmarkEnd w:id="83"/>
      <w:bookmarkEnd w:id="84"/>
      <w:bookmarkEnd w:id="85"/>
      <w:bookmarkEnd w:id="86"/>
      <w:bookmarkEnd w:id="87"/>
    </w:p>
    <w:p w:rsidR="00D01D1B" w:rsidRPr="006A2157" w:rsidRDefault="00D01D1B" w:rsidP="00D01D1B">
      <w:pPr>
        <w:rPr>
          <w:rFonts w:cs="Arial"/>
          <w:color w:val="auto"/>
        </w:rPr>
      </w:pPr>
      <w:r w:rsidRPr="006A2157">
        <w:rPr>
          <w:rFonts w:cs="Arial"/>
          <w:color w:val="auto"/>
        </w:rPr>
        <w:t xml:space="preserve">W poniższej tabeli znajdują się obliczone wskaźniki efektywności ekonomicznej rozpatrywanych wariantów. Wariant </w:t>
      </w:r>
      <w:r w:rsidR="001E0159">
        <w:rPr>
          <w:rFonts w:cs="Arial"/>
          <w:color w:val="auto"/>
        </w:rPr>
        <w:t>2E</w:t>
      </w:r>
      <w:r w:rsidR="006A2157" w:rsidRPr="006A2157">
        <w:rPr>
          <w:rFonts w:cs="Arial"/>
          <w:color w:val="auto"/>
        </w:rPr>
        <w:t xml:space="preserve"> charakteryzuje </w:t>
      </w:r>
      <w:r w:rsidR="001E0159">
        <w:rPr>
          <w:rFonts w:cs="Arial"/>
          <w:color w:val="auto"/>
        </w:rPr>
        <w:t xml:space="preserve">najwyższa </w:t>
      </w:r>
      <w:r w:rsidR="006A2157" w:rsidRPr="006A2157">
        <w:rPr>
          <w:rFonts w:cs="Arial"/>
          <w:color w:val="auto"/>
        </w:rPr>
        <w:t>dodatnia wartość ENPV oraz wartość ekonomicznej wewnętrz</w:t>
      </w:r>
      <w:r w:rsidR="001E0159">
        <w:rPr>
          <w:rFonts w:cs="Arial"/>
          <w:color w:val="auto"/>
        </w:rPr>
        <w:t>nej stopy.</w:t>
      </w:r>
    </w:p>
    <w:p w:rsidR="00D01D1B" w:rsidRDefault="00D01D1B" w:rsidP="00D01D1B">
      <w:pPr>
        <w:rPr>
          <w:rFonts w:cs="Arial"/>
        </w:rPr>
      </w:pPr>
    </w:p>
    <w:p w:rsidR="00D01D1B" w:rsidRPr="007F55BF" w:rsidRDefault="00D01D1B" w:rsidP="00D01D1B">
      <w:pPr>
        <w:pStyle w:val="Legenda"/>
      </w:pPr>
      <w:bookmarkStart w:id="88" w:name="_Toc318799047"/>
      <w:bookmarkStart w:id="89" w:name="_Toc419298709"/>
      <w:bookmarkStart w:id="90" w:name="_Toc420604202"/>
      <w:bookmarkStart w:id="91" w:name="_Toc425413396"/>
      <w:bookmarkStart w:id="92" w:name="_Toc447119967"/>
      <w:r w:rsidRPr="007F55BF">
        <w:lastRenderedPageBreak/>
        <w:t xml:space="preserve">Tabela </w:t>
      </w:r>
      <w:fldSimple w:instr=" SEQ Tabela \* ARABIC ">
        <w:r w:rsidR="00041BCC">
          <w:rPr>
            <w:noProof/>
          </w:rPr>
          <w:t>3</w:t>
        </w:r>
      </w:fldSimple>
      <w:r w:rsidRPr="007F55BF">
        <w:t>: Wskaźniki efektywności ekonomicznej</w:t>
      </w:r>
      <w:bookmarkEnd w:id="88"/>
      <w:bookmarkEnd w:id="89"/>
      <w:bookmarkEnd w:id="90"/>
      <w:bookmarkEnd w:id="91"/>
      <w:bookmarkEnd w:id="92"/>
    </w:p>
    <w:tbl>
      <w:tblPr>
        <w:tblStyle w:val="redniasiatka311"/>
        <w:tblW w:w="5000" w:type="pct"/>
        <w:tblLook w:val="04A0"/>
      </w:tblPr>
      <w:tblGrid>
        <w:gridCol w:w="3795"/>
        <w:gridCol w:w="1373"/>
        <w:gridCol w:w="1373"/>
        <w:gridCol w:w="1373"/>
        <w:gridCol w:w="1372"/>
      </w:tblGrid>
      <w:tr w:rsidR="00955949" w:rsidRPr="00F364CA" w:rsidTr="00B07CC6">
        <w:trPr>
          <w:cnfStyle w:val="100000000000"/>
          <w:trHeight w:val="581"/>
        </w:trPr>
        <w:tc>
          <w:tcPr>
            <w:cnfStyle w:val="001000000000"/>
            <w:tcW w:w="2043" w:type="pct"/>
            <w:vAlign w:val="center"/>
          </w:tcPr>
          <w:p w:rsidR="00955949" w:rsidRPr="00113430" w:rsidRDefault="00955949" w:rsidP="000F7760">
            <w:pPr>
              <w:keepNext/>
              <w:autoSpaceDE w:val="0"/>
              <w:autoSpaceDN w:val="0"/>
              <w:adjustRightInd w:val="0"/>
              <w:spacing w:before="40" w:after="40"/>
              <w:jc w:val="center"/>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Podsumowanie</w:t>
            </w:r>
          </w:p>
        </w:tc>
        <w:tc>
          <w:tcPr>
            <w:tcW w:w="739" w:type="pct"/>
            <w:vAlign w:val="center"/>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1</w:t>
            </w:r>
          </w:p>
        </w:tc>
        <w:tc>
          <w:tcPr>
            <w:tcW w:w="739" w:type="pct"/>
            <w:vAlign w:val="center"/>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w:t>
            </w:r>
          </w:p>
        </w:tc>
        <w:tc>
          <w:tcPr>
            <w:tcW w:w="739" w:type="pct"/>
            <w:vAlign w:val="center"/>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2E</w:t>
            </w:r>
          </w:p>
        </w:tc>
        <w:tc>
          <w:tcPr>
            <w:tcW w:w="739" w:type="pct"/>
            <w:vAlign w:val="center"/>
          </w:tcPr>
          <w:p w:rsidR="00955949" w:rsidRPr="00113430" w:rsidRDefault="00955949" w:rsidP="000F776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2S</w:t>
            </w:r>
          </w:p>
        </w:tc>
      </w:tr>
      <w:tr w:rsidR="00955949" w:rsidRPr="00F364CA" w:rsidTr="00B07CC6">
        <w:trPr>
          <w:cnfStyle w:val="000000100000"/>
        </w:trPr>
        <w:tc>
          <w:tcPr>
            <w:cnfStyle w:val="001000000000"/>
            <w:tcW w:w="2043" w:type="pct"/>
            <w:vAlign w:val="center"/>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Ekonomiczna zaktualizowana wartość netto inwestycji (ENPV)</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-57 919 545,70</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31 255 845,65</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70 842 942,91</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8 241 756,91</w:t>
            </w:r>
          </w:p>
        </w:tc>
      </w:tr>
      <w:tr w:rsidR="00955949" w:rsidRPr="00F364CA" w:rsidTr="00B07CC6">
        <w:trPr>
          <w:cnfStyle w:val="000000010000"/>
        </w:trPr>
        <w:tc>
          <w:tcPr>
            <w:cnfStyle w:val="001000000000"/>
            <w:tcW w:w="2043" w:type="pct"/>
            <w:vAlign w:val="center"/>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Wskaźnik B/C</w:t>
            </w:r>
          </w:p>
        </w:tc>
        <w:tc>
          <w:tcPr>
            <w:tcW w:w="739" w:type="pct"/>
            <w:vAlign w:val="center"/>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0,76</w:t>
            </w:r>
          </w:p>
        </w:tc>
        <w:tc>
          <w:tcPr>
            <w:tcW w:w="739" w:type="pct"/>
            <w:vAlign w:val="center"/>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1,13</w:t>
            </w:r>
          </w:p>
        </w:tc>
        <w:tc>
          <w:tcPr>
            <w:tcW w:w="739" w:type="pct"/>
            <w:vAlign w:val="center"/>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1,24</w:t>
            </w:r>
          </w:p>
        </w:tc>
        <w:tc>
          <w:tcPr>
            <w:tcW w:w="739" w:type="pct"/>
            <w:vAlign w:val="center"/>
          </w:tcPr>
          <w:p w:rsidR="00955949" w:rsidRPr="00113430" w:rsidRDefault="00955949" w:rsidP="000F7760">
            <w:pPr>
              <w:spacing w:before="40" w:after="40" w:line="264" w:lineRule="auto"/>
              <w:jc w:val="center"/>
              <w:cnfStyle w:val="000000010000"/>
              <w:rPr>
                <w:color w:val="auto"/>
                <w:sz w:val="18"/>
                <w:szCs w:val="18"/>
                <w:lang w:eastAsia="pl-PL"/>
              </w:rPr>
            </w:pPr>
            <w:r w:rsidRPr="00113430">
              <w:rPr>
                <w:color w:val="auto"/>
                <w:sz w:val="18"/>
                <w:szCs w:val="18"/>
                <w:lang w:eastAsia="pl-PL"/>
              </w:rPr>
              <w:t>1,05</w:t>
            </w:r>
          </w:p>
        </w:tc>
      </w:tr>
      <w:tr w:rsidR="00955949" w:rsidRPr="00F364CA" w:rsidTr="00B07CC6">
        <w:trPr>
          <w:cnfStyle w:val="000000100000"/>
        </w:trPr>
        <w:tc>
          <w:tcPr>
            <w:cnfStyle w:val="001000000000"/>
            <w:tcW w:w="2043" w:type="pct"/>
            <w:vAlign w:val="center"/>
          </w:tcPr>
          <w:p w:rsidR="00955949" w:rsidRPr="00113430" w:rsidRDefault="00955949" w:rsidP="000F776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Ekonomiczna wewnętrzna stopa zwrotu (EIRR)</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2,46%</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5,50%</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6,43%</w:t>
            </w:r>
          </w:p>
        </w:tc>
        <w:tc>
          <w:tcPr>
            <w:tcW w:w="739" w:type="pct"/>
            <w:vAlign w:val="center"/>
          </w:tcPr>
          <w:p w:rsidR="00955949" w:rsidRPr="00113430" w:rsidRDefault="00955949" w:rsidP="000F7760">
            <w:pPr>
              <w:spacing w:before="40" w:after="40" w:line="264" w:lineRule="auto"/>
              <w:jc w:val="center"/>
              <w:cnfStyle w:val="000000100000"/>
              <w:rPr>
                <w:color w:val="auto"/>
                <w:sz w:val="18"/>
                <w:szCs w:val="18"/>
                <w:lang w:eastAsia="pl-PL"/>
              </w:rPr>
            </w:pPr>
            <w:r w:rsidRPr="00113430">
              <w:rPr>
                <w:color w:val="auto"/>
                <w:sz w:val="18"/>
                <w:szCs w:val="18"/>
                <w:lang w:eastAsia="pl-PL"/>
              </w:rPr>
              <w:t>4,94%</w:t>
            </w:r>
          </w:p>
        </w:tc>
      </w:tr>
    </w:tbl>
    <w:p w:rsidR="00D01D1B" w:rsidRDefault="00D01D1B" w:rsidP="00D01D1B">
      <w:pPr>
        <w:pStyle w:val="Legenda"/>
        <w:spacing w:before="0"/>
        <w:rPr>
          <w:b w:val="0"/>
          <w:bCs w:val="0"/>
          <w:i/>
          <w:color w:val="829CBD"/>
          <w:sz w:val="18"/>
        </w:rPr>
      </w:pPr>
      <w:r w:rsidRPr="007F55BF">
        <w:rPr>
          <w:b w:val="0"/>
          <w:bCs w:val="0"/>
          <w:i/>
          <w:color w:val="829CBD"/>
          <w:sz w:val="18"/>
        </w:rPr>
        <w:t>Źródło: opracowanie własne</w:t>
      </w:r>
    </w:p>
    <w:p w:rsidR="00F364CA" w:rsidRPr="00F364CA" w:rsidRDefault="00F364CA" w:rsidP="00F364CA"/>
    <w:p w:rsidR="000D37BA" w:rsidRPr="00D038FD" w:rsidRDefault="000D37BA" w:rsidP="000D37BA">
      <w:pPr>
        <w:rPr>
          <w:rFonts w:cs="Arial"/>
          <w:color w:val="auto"/>
        </w:rPr>
      </w:pPr>
      <w:r w:rsidRPr="000D37BA">
        <w:rPr>
          <w:rFonts w:cs="Arial"/>
          <w:color w:val="auto"/>
        </w:rPr>
        <w:t>Zgodnie z wytycznymi dokonano również kalkulacji wskaźnika B/C. W tym celu zdyskontowano wszystkie wpływy i korzyści ekonomiczne (B) oraz koszty niniejszego Projektu (C). Następnie dokonano kalkulacji ilorazu obu tych wartości. Wskaźnik B/C powyżej wartości „1” dla wariantów 2, 2E i 2S jest zgodny z wyliczonymi wartościami ENPV i ERR, które są odpowiednio wyższe od 0 i przekraczające przyjętą stopę dyskontową, co dowodzi zasadności przyznania wsparcia dla projektu w przypadku wyboru jednego z tych wariantów jako docelowego.</w:t>
      </w:r>
    </w:p>
    <w:p w:rsidR="00D01D1B" w:rsidRPr="00D038FD" w:rsidRDefault="00D01D1B" w:rsidP="00D01D1B">
      <w:pPr>
        <w:rPr>
          <w:rFonts w:cs="Arial"/>
          <w:color w:val="auto"/>
        </w:rPr>
      </w:pPr>
    </w:p>
    <w:p w:rsidR="00D01D1B" w:rsidRPr="007F55BF" w:rsidRDefault="00D01D1B" w:rsidP="00C43DEE">
      <w:pPr>
        <w:pStyle w:val="Nagwek3"/>
        <w:numPr>
          <w:ilvl w:val="1"/>
          <w:numId w:val="23"/>
        </w:numPr>
      </w:pPr>
      <w:bookmarkStart w:id="93" w:name="_Toc318799558"/>
      <w:bookmarkStart w:id="94" w:name="_Toc420604183"/>
      <w:bookmarkStart w:id="95" w:name="_Toc425414591"/>
      <w:bookmarkStart w:id="96" w:name="_Toc428399853"/>
      <w:bookmarkStart w:id="97" w:name="_Toc428401298"/>
      <w:bookmarkStart w:id="98" w:name="_Toc462931292"/>
      <w:r w:rsidRPr="007F55BF">
        <w:t>Podsumowanie analizy ekonomicznej</w:t>
      </w:r>
      <w:bookmarkEnd w:id="93"/>
      <w:bookmarkEnd w:id="94"/>
      <w:bookmarkEnd w:id="95"/>
      <w:bookmarkEnd w:id="96"/>
      <w:bookmarkEnd w:id="97"/>
      <w:bookmarkEnd w:id="98"/>
    </w:p>
    <w:p w:rsidR="00D01D1B" w:rsidRPr="003A3583" w:rsidRDefault="000D37BA" w:rsidP="00D01D1B">
      <w:pPr>
        <w:rPr>
          <w:rFonts w:cs="Arial"/>
          <w:color w:val="auto"/>
        </w:rPr>
      </w:pPr>
      <w:r w:rsidRPr="000D37BA">
        <w:rPr>
          <w:rFonts w:cs="Arial"/>
          <w:color w:val="auto"/>
        </w:rPr>
        <w:t>Dodatnie efekty społeczno-ekonomiczne Projektu wykazują trzy spośród czterech analizowanych wariantów.</w:t>
      </w:r>
      <w:r>
        <w:rPr>
          <w:rFonts w:cs="Arial"/>
          <w:color w:val="auto"/>
        </w:rPr>
        <w:t xml:space="preserve"> </w:t>
      </w:r>
      <w:r w:rsidR="00D01D1B" w:rsidRPr="003A3583">
        <w:rPr>
          <w:rFonts w:cs="Arial"/>
          <w:color w:val="auto"/>
        </w:rPr>
        <w:t xml:space="preserve">Przeważają korzyści polegające na oszczędnościach </w:t>
      </w:r>
      <w:r w:rsidR="003A3583" w:rsidRPr="003A3583">
        <w:rPr>
          <w:rFonts w:cs="Arial"/>
          <w:color w:val="auto"/>
        </w:rPr>
        <w:t xml:space="preserve">kosztów zdarzeń drogowych i ich następstw </w:t>
      </w:r>
      <w:r w:rsidR="00D01D1B" w:rsidRPr="003A3583">
        <w:rPr>
          <w:rFonts w:cs="Arial"/>
          <w:color w:val="auto"/>
        </w:rPr>
        <w:t>oraz oszczędności kosztów eksploatacji pojazdów.</w:t>
      </w:r>
      <w:r w:rsidR="001E0159">
        <w:rPr>
          <w:rFonts w:cs="Arial"/>
          <w:color w:val="auto"/>
        </w:rPr>
        <w:t xml:space="preserve"> Najwyżej ocenione są warianty 2 i 2E</w:t>
      </w:r>
      <w:r w:rsidR="00FB548A">
        <w:rPr>
          <w:rFonts w:cs="Arial"/>
          <w:color w:val="auto"/>
        </w:rPr>
        <w:t>. Wariant 2E mimo znacząco wyższych generowanych korzyści ekonomicznych osiąga rentowność zbliżoną do wariantu 2, z uwagi na istotnie wyższe nakłady inwestycyjne związane z instalacją trakcji elektrycznej.</w:t>
      </w:r>
    </w:p>
    <w:p w:rsidR="00D01D1B" w:rsidRPr="00347367" w:rsidRDefault="00D01D1B" w:rsidP="00996AE1">
      <w:pPr>
        <w:rPr>
          <w:highlight w:val="yellow"/>
        </w:rPr>
      </w:pPr>
    </w:p>
    <w:p w:rsidR="00996AE1" w:rsidRPr="00A94D6B" w:rsidRDefault="00996AE1" w:rsidP="00C43DEE">
      <w:pPr>
        <w:pStyle w:val="Nagwek2"/>
        <w:keepNext w:val="0"/>
        <w:keepLines w:val="0"/>
        <w:numPr>
          <w:ilvl w:val="0"/>
          <w:numId w:val="23"/>
        </w:numPr>
      </w:pPr>
      <w:bookmarkStart w:id="99" w:name="_Toc428399854"/>
      <w:bookmarkStart w:id="100" w:name="_Toc428401299"/>
      <w:bookmarkStart w:id="101" w:name="_Toc462931293"/>
      <w:r w:rsidRPr="00A94D6B">
        <w:t>Analiza finansowa</w:t>
      </w:r>
      <w:bookmarkEnd w:id="99"/>
      <w:bookmarkEnd w:id="100"/>
      <w:bookmarkEnd w:id="101"/>
    </w:p>
    <w:p w:rsidR="00A94D6B" w:rsidRPr="00920BFB" w:rsidRDefault="00A94D6B" w:rsidP="00A94D6B">
      <w:pPr>
        <w:rPr>
          <w:rFonts w:cs="Arial"/>
          <w:color w:val="auto"/>
        </w:rPr>
      </w:pPr>
      <w:r w:rsidRPr="001E6DA7">
        <w:rPr>
          <w:rFonts w:cs="Arial"/>
          <w:color w:val="auto"/>
        </w:rPr>
        <w:t xml:space="preserve">Analiza finansowa została przygotowana dla wszystkich rozpatrywanych wariantów realizacji inwestycji w oparciu o przepływy finansowe jednego podmiotu - beneficjenta i inwestora, którym jest PLK. </w:t>
      </w:r>
    </w:p>
    <w:p w:rsidR="00A94D6B" w:rsidRDefault="00A94D6B" w:rsidP="00A94D6B">
      <w:pPr>
        <w:pStyle w:val="Nagwek3"/>
        <w:numPr>
          <w:ilvl w:val="1"/>
          <w:numId w:val="23"/>
        </w:numPr>
      </w:pPr>
      <w:bookmarkStart w:id="102" w:name="_Toc420605598"/>
      <w:bookmarkStart w:id="103" w:name="_Toc425414593"/>
      <w:bookmarkStart w:id="104" w:name="_Toc428399855"/>
      <w:bookmarkStart w:id="105" w:name="_Toc428401300"/>
      <w:bookmarkStart w:id="106" w:name="_Toc428422390"/>
      <w:bookmarkStart w:id="107" w:name="_Toc462931294"/>
      <w:r w:rsidRPr="00975707">
        <w:t>Koszty realizacji i sposób jej finansowania</w:t>
      </w:r>
      <w:bookmarkEnd w:id="102"/>
      <w:bookmarkEnd w:id="103"/>
      <w:bookmarkEnd w:id="104"/>
      <w:bookmarkEnd w:id="105"/>
      <w:bookmarkEnd w:id="106"/>
      <w:bookmarkEnd w:id="107"/>
    </w:p>
    <w:p w:rsidR="00A94D6B" w:rsidRPr="00A606BF" w:rsidRDefault="00A94D6B" w:rsidP="00A94D6B">
      <w:pPr>
        <w:pStyle w:val="Akapitzlist"/>
        <w:keepNext/>
        <w:keepLines/>
        <w:numPr>
          <w:ilvl w:val="0"/>
          <w:numId w:val="2"/>
        </w:numPr>
        <w:spacing w:before="200" w:after="240"/>
        <w:outlineLvl w:val="2"/>
        <w:rPr>
          <w:rFonts w:eastAsiaTheme="majorEastAsia" w:cs="Arial"/>
          <w:b/>
          <w:bCs/>
          <w:vanish/>
        </w:rPr>
      </w:pPr>
      <w:bookmarkStart w:id="108" w:name="_Toc419186964"/>
      <w:bookmarkStart w:id="109" w:name="_Toc419187218"/>
      <w:bookmarkStart w:id="110" w:name="_Toc419187267"/>
      <w:bookmarkStart w:id="111" w:name="_Toc419187591"/>
      <w:bookmarkStart w:id="112" w:name="_Toc419187787"/>
      <w:bookmarkStart w:id="113" w:name="_Toc419188396"/>
      <w:bookmarkStart w:id="114" w:name="_Toc419188860"/>
      <w:bookmarkStart w:id="115" w:name="_Toc419190616"/>
      <w:bookmarkStart w:id="116" w:name="_Toc419193610"/>
      <w:bookmarkStart w:id="117" w:name="_Toc419195072"/>
      <w:bookmarkStart w:id="118" w:name="_Toc419195701"/>
      <w:bookmarkStart w:id="119" w:name="_Toc419196504"/>
      <w:bookmarkStart w:id="120" w:name="_Toc419196722"/>
      <w:bookmarkStart w:id="121" w:name="_Toc419298577"/>
      <w:bookmarkStart w:id="122" w:name="_Toc419885414"/>
      <w:bookmarkStart w:id="123" w:name="_Toc419962110"/>
      <w:bookmarkStart w:id="124" w:name="_Toc419965166"/>
      <w:bookmarkStart w:id="125" w:name="_Toc420313119"/>
      <w:bookmarkStart w:id="126" w:name="_Toc420321917"/>
      <w:bookmarkStart w:id="127" w:name="_Toc420505547"/>
      <w:bookmarkStart w:id="128" w:name="_Toc420505670"/>
      <w:bookmarkStart w:id="129" w:name="_Toc420506275"/>
      <w:bookmarkStart w:id="130" w:name="_Toc420514404"/>
      <w:bookmarkStart w:id="131" w:name="_Toc420514581"/>
      <w:bookmarkStart w:id="132" w:name="_Toc420514750"/>
      <w:bookmarkStart w:id="133" w:name="_Toc420514913"/>
      <w:bookmarkStart w:id="134" w:name="_Toc420575003"/>
      <w:bookmarkStart w:id="135" w:name="_Toc420575165"/>
      <w:bookmarkStart w:id="136" w:name="_Toc420583673"/>
      <w:bookmarkStart w:id="137" w:name="_Toc420583813"/>
      <w:bookmarkStart w:id="138" w:name="_Toc420587605"/>
      <w:bookmarkStart w:id="139" w:name="_Toc420587716"/>
      <w:bookmarkStart w:id="140" w:name="_Toc420604284"/>
      <w:bookmarkStart w:id="141" w:name="_Toc420604463"/>
      <w:bookmarkStart w:id="142" w:name="_Toc420604586"/>
      <w:bookmarkStart w:id="143" w:name="_Toc420604809"/>
      <w:bookmarkStart w:id="144" w:name="_Toc420605427"/>
      <w:bookmarkStart w:id="145" w:name="_Toc420605599"/>
      <w:bookmarkStart w:id="146" w:name="_Toc425344091"/>
      <w:bookmarkStart w:id="147" w:name="_Toc425408811"/>
      <w:bookmarkStart w:id="148" w:name="_Toc425411873"/>
      <w:bookmarkStart w:id="149" w:name="_Toc425412000"/>
      <w:bookmarkStart w:id="150" w:name="_Toc425412127"/>
      <w:bookmarkStart w:id="151" w:name="_Toc425412254"/>
      <w:bookmarkStart w:id="152" w:name="_Toc425412381"/>
      <w:bookmarkStart w:id="153" w:name="_Toc425412508"/>
      <w:bookmarkStart w:id="154" w:name="_Toc425412635"/>
      <w:bookmarkStart w:id="155" w:name="_Toc425412762"/>
      <w:bookmarkStart w:id="156" w:name="_Toc425412889"/>
      <w:bookmarkStart w:id="157" w:name="_Toc425413016"/>
      <w:bookmarkStart w:id="158" w:name="_Toc425413143"/>
      <w:bookmarkStart w:id="159" w:name="_Toc425413272"/>
      <w:bookmarkStart w:id="160" w:name="_Toc425413540"/>
      <w:bookmarkStart w:id="161" w:name="_Toc425414210"/>
      <w:bookmarkStart w:id="162" w:name="_Toc425414338"/>
      <w:bookmarkStart w:id="163" w:name="_Toc425414466"/>
      <w:bookmarkStart w:id="164" w:name="_Toc425414594"/>
      <w:bookmarkStart w:id="165" w:name="_Toc428366737"/>
      <w:bookmarkStart w:id="166" w:name="_Toc428399038"/>
      <w:bookmarkStart w:id="167" w:name="_Toc428399856"/>
      <w:bookmarkStart w:id="168" w:name="_Toc428401301"/>
      <w:bookmarkStart w:id="169" w:name="_Toc428402112"/>
      <w:bookmarkStart w:id="170" w:name="_Toc428402475"/>
      <w:bookmarkStart w:id="171" w:name="_Toc428402747"/>
      <w:bookmarkStart w:id="172" w:name="_Toc428402977"/>
      <w:bookmarkStart w:id="173" w:name="_Toc428403038"/>
      <w:bookmarkStart w:id="174" w:name="_Toc428403083"/>
      <w:bookmarkStart w:id="175" w:name="_Toc428410256"/>
      <w:bookmarkStart w:id="176" w:name="_Toc428410312"/>
      <w:bookmarkStart w:id="177" w:name="_Toc428410352"/>
      <w:bookmarkStart w:id="178" w:name="_Toc428410392"/>
      <w:bookmarkStart w:id="179" w:name="_Toc428410692"/>
      <w:bookmarkStart w:id="180" w:name="_Toc428410731"/>
      <w:bookmarkStart w:id="181" w:name="_Toc428422391"/>
      <w:bookmarkStart w:id="182" w:name="_Toc428438184"/>
      <w:bookmarkStart w:id="183" w:name="_Toc428438223"/>
      <w:bookmarkStart w:id="184" w:name="_Toc428438404"/>
      <w:bookmarkStart w:id="185" w:name="_Toc428438883"/>
      <w:bookmarkStart w:id="186" w:name="_Toc432592299"/>
      <w:bookmarkStart w:id="187" w:name="_Toc432592552"/>
      <w:bookmarkStart w:id="188" w:name="_Toc432592717"/>
      <w:bookmarkStart w:id="189" w:name="_Toc432592798"/>
      <w:bookmarkStart w:id="190" w:name="_Toc432592873"/>
      <w:bookmarkStart w:id="191" w:name="_Toc432592939"/>
      <w:bookmarkStart w:id="192" w:name="_Toc432593005"/>
      <w:bookmarkStart w:id="193" w:name="_Toc432593061"/>
      <w:bookmarkStart w:id="194" w:name="_Toc432593100"/>
      <w:bookmarkStart w:id="195" w:name="_Toc447115179"/>
      <w:bookmarkStart w:id="196" w:name="_Toc447115773"/>
      <w:bookmarkStart w:id="197" w:name="_Toc447116367"/>
      <w:bookmarkStart w:id="198" w:name="_Toc447116961"/>
      <w:bookmarkStart w:id="199" w:name="_Toc447117561"/>
      <w:bookmarkStart w:id="200" w:name="_Toc447118017"/>
      <w:bookmarkStart w:id="201" w:name="_Toc447118161"/>
      <w:bookmarkStart w:id="202" w:name="_Toc447118299"/>
      <w:bookmarkStart w:id="203" w:name="_Toc447118439"/>
      <w:bookmarkStart w:id="204" w:name="_Toc447118578"/>
      <w:bookmarkStart w:id="205" w:name="_Toc447118629"/>
      <w:bookmarkStart w:id="206" w:name="_Toc447118670"/>
      <w:bookmarkStart w:id="207" w:name="_Toc447123676"/>
      <w:bookmarkStart w:id="208" w:name="_Toc447124565"/>
      <w:bookmarkStart w:id="209" w:name="_Toc462931295"/>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A94D6B" w:rsidRPr="00A606BF" w:rsidRDefault="00A94D6B" w:rsidP="00A94D6B">
      <w:pPr>
        <w:pStyle w:val="Akapitzlist"/>
        <w:keepNext/>
        <w:keepLines/>
        <w:numPr>
          <w:ilvl w:val="0"/>
          <w:numId w:val="2"/>
        </w:numPr>
        <w:spacing w:before="200" w:after="240"/>
        <w:outlineLvl w:val="2"/>
        <w:rPr>
          <w:rFonts w:eastAsiaTheme="majorEastAsia" w:cs="Arial"/>
          <w:b/>
          <w:bCs/>
          <w:vanish/>
        </w:rPr>
      </w:pPr>
      <w:bookmarkStart w:id="210" w:name="_Toc419885415"/>
      <w:bookmarkStart w:id="211" w:name="_Toc419962111"/>
      <w:bookmarkStart w:id="212" w:name="_Toc419965167"/>
      <w:bookmarkStart w:id="213" w:name="_Toc420313120"/>
      <w:bookmarkStart w:id="214" w:name="_Toc420321918"/>
      <w:bookmarkStart w:id="215" w:name="_Toc420505548"/>
      <w:bookmarkStart w:id="216" w:name="_Toc420505671"/>
      <w:bookmarkStart w:id="217" w:name="_Toc420506276"/>
      <w:bookmarkStart w:id="218" w:name="_Toc420514405"/>
      <w:bookmarkStart w:id="219" w:name="_Toc420514582"/>
      <w:bookmarkStart w:id="220" w:name="_Toc420514751"/>
      <w:bookmarkStart w:id="221" w:name="_Toc420514914"/>
      <w:bookmarkStart w:id="222" w:name="_Toc420575004"/>
      <w:bookmarkStart w:id="223" w:name="_Toc420575166"/>
      <w:bookmarkStart w:id="224" w:name="_Toc420583674"/>
      <w:bookmarkStart w:id="225" w:name="_Toc420583814"/>
      <w:bookmarkStart w:id="226" w:name="_Toc420587606"/>
      <w:bookmarkStart w:id="227" w:name="_Toc420587717"/>
      <w:bookmarkStart w:id="228" w:name="_Toc420604285"/>
      <w:bookmarkStart w:id="229" w:name="_Toc420604464"/>
      <w:bookmarkStart w:id="230" w:name="_Toc420604587"/>
      <w:bookmarkStart w:id="231" w:name="_Toc420604810"/>
      <w:bookmarkStart w:id="232" w:name="_Toc420605428"/>
      <w:bookmarkStart w:id="233" w:name="_Toc420605600"/>
      <w:bookmarkStart w:id="234" w:name="_Toc425344092"/>
      <w:bookmarkStart w:id="235" w:name="_Toc425408812"/>
      <w:bookmarkStart w:id="236" w:name="_Toc425411874"/>
      <w:bookmarkStart w:id="237" w:name="_Toc425412001"/>
      <w:bookmarkStart w:id="238" w:name="_Toc425412128"/>
      <w:bookmarkStart w:id="239" w:name="_Toc425412255"/>
      <w:bookmarkStart w:id="240" w:name="_Toc425412382"/>
      <w:bookmarkStart w:id="241" w:name="_Toc425412509"/>
      <w:bookmarkStart w:id="242" w:name="_Toc425412636"/>
      <w:bookmarkStart w:id="243" w:name="_Toc425412763"/>
      <w:bookmarkStart w:id="244" w:name="_Toc425412890"/>
      <w:bookmarkStart w:id="245" w:name="_Toc425413017"/>
      <w:bookmarkStart w:id="246" w:name="_Toc425413144"/>
      <w:bookmarkStart w:id="247" w:name="_Toc425413273"/>
      <w:bookmarkStart w:id="248" w:name="_Toc425413541"/>
      <w:bookmarkStart w:id="249" w:name="_Toc425414211"/>
      <w:bookmarkStart w:id="250" w:name="_Toc425414339"/>
      <w:bookmarkStart w:id="251" w:name="_Toc425414467"/>
      <w:bookmarkStart w:id="252" w:name="_Toc425414595"/>
      <w:bookmarkStart w:id="253" w:name="_Toc428366738"/>
      <w:bookmarkStart w:id="254" w:name="_Toc428399039"/>
      <w:bookmarkStart w:id="255" w:name="_Toc428399857"/>
      <w:bookmarkStart w:id="256" w:name="_Toc428401302"/>
      <w:bookmarkStart w:id="257" w:name="_Toc428402113"/>
      <w:bookmarkStart w:id="258" w:name="_Toc428402476"/>
      <w:bookmarkStart w:id="259" w:name="_Toc428402748"/>
      <w:bookmarkStart w:id="260" w:name="_Toc428402978"/>
      <w:bookmarkStart w:id="261" w:name="_Toc428403039"/>
      <w:bookmarkStart w:id="262" w:name="_Toc428403084"/>
      <w:bookmarkStart w:id="263" w:name="_Toc428410257"/>
      <w:bookmarkStart w:id="264" w:name="_Toc428410313"/>
      <w:bookmarkStart w:id="265" w:name="_Toc428410353"/>
      <w:bookmarkStart w:id="266" w:name="_Toc428410393"/>
      <w:bookmarkStart w:id="267" w:name="_Toc428410693"/>
      <w:bookmarkStart w:id="268" w:name="_Toc428410732"/>
      <w:bookmarkStart w:id="269" w:name="_Toc428422392"/>
      <w:bookmarkStart w:id="270" w:name="_Toc428438185"/>
      <w:bookmarkStart w:id="271" w:name="_Toc428438224"/>
      <w:bookmarkStart w:id="272" w:name="_Toc428438405"/>
      <w:bookmarkStart w:id="273" w:name="_Toc428438884"/>
      <w:bookmarkStart w:id="274" w:name="_Toc432592300"/>
      <w:bookmarkStart w:id="275" w:name="_Toc432592553"/>
      <w:bookmarkStart w:id="276" w:name="_Toc432592718"/>
      <w:bookmarkStart w:id="277" w:name="_Toc432592799"/>
      <w:bookmarkStart w:id="278" w:name="_Toc432592874"/>
      <w:bookmarkStart w:id="279" w:name="_Toc432592940"/>
      <w:bookmarkStart w:id="280" w:name="_Toc432593006"/>
      <w:bookmarkStart w:id="281" w:name="_Toc432593062"/>
      <w:bookmarkStart w:id="282" w:name="_Toc432593101"/>
      <w:bookmarkStart w:id="283" w:name="_Toc447115180"/>
      <w:bookmarkStart w:id="284" w:name="_Toc447115774"/>
      <w:bookmarkStart w:id="285" w:name="_Toc447116368"/>
      <w:bookmarkStart w:id="286" w:name="_Toc447116962"/>
      <w:bookmarkStart w:id="287" w:name="_Toc447117562"/>
      <w:bookmarkStart w:id="288" w:name="_Toc447118018"/>
      <w:bookmarkStart w:id="289" w:name="_Toc447118162"/>
      <w:bookmarkStart w:id="290" w:name="_Toc447118300"/>
      <w:bookmarkStart w:id="291" w:name="_Toc447118440"/>
      <w:bookmarkStart w:id="292" w:name="_Toc447118579"/>
      <w:bookmarkStart w:id="293" w:name="_Toc447118630"/>
      <w:bookmarkStart w:id="294" w:name="_Toc447118671"/>
      <w:bookmarkStart w:id="295" w:name="_Toc447123677"/>
      <w:bookmarkStart w:id="296" w:name="_Toc447124566"/>
      <w:bookmarkStart w:id="297" w:name="_Toc46293129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A94D6B" w:rsidRPr="00A606BF" w:rsidRDefault="00A94D6B" w:rsidP="00A94D6B">
      <w:pPr>
        <w:pStyle w:val="Akapitzlist"/>
        <w:keepNext/>
        <w:keepLines/>
        <w:numPr>
          <w:ilvl w:val="1"/>
          <w:numId w:val="2"/>
        </w:numPr>
        <w:spacing w:before="200" w:after="240"/>
        <w:outlineLvl w:val="2"/>
        <w:rPr>
          <w:rFonts w:eastAsiaTheme="majorEastAsia" w:cs="Arial"/>
          <w:b/>
          <w:bCs/>
          <w:vanish/>
        </w:rPr>
      </w:pPr>
      <w:bookmarkStart w:id="298" w:name="_Toc419885416"/>
      <w:bookmarkStart w:id="299" w:name="_Toc419962112"/>
      <w:bookmarkStart w:id="300" w:name="_Toc419965168"/>
      <w:bookmarkStart w:id="301" w:name="_Toc420313121"/>
      <w:bookmarkStart w:id="302" w:name="_Toc420321919"/>
      <w:bookmarkStart w:id="303" w:name="_Toc420505549"/>
      <w:bookmarkStart w:id="304" w:name="_Toc420505672"/>
      <w:bookmarkStart w:id="305" w:name="_Toc420506277"/>
      <w:bookmarkStart w:id="306" w:name="_Toc420514406"/>
      <w:bookmarkStart w:id="307" w:name="_Toc420514583"/>
      <w:bookmarkStart w:id="308" w:name="_Toc420514752"/>
      <w:bookmarkStart w:id="309" w:name="_Toc420514915"/>
      <w:bookmarkStart w:id="310" w:name="_Toc420575005"/>
      <w:bookmarkStart w:id="311" w:name="_Toc420575167"/>
      <w:bookmarkStart w:id="312" w:name="_Toc420583675"/>
      <w:bookmarkStart w:id="313" w:name="_Toc420583815"/>
      <w:bookmarkStart w:id="314" w:name="_Toc420587607"/>
      <w:bookmarkStart w:id="315" w:name="_Toc420587718"/>
      <w:bookmarkStart w:id="316" w:name="_Toc420604286"/>
      <w:bookmarkStart w:id="317" w:name="_Toc420604465"/>
      <w:bookmarkStart w:id="318" w:name="_Toc420604588"/>
      <w:bookmarkStart w:id="319" w:name="_Toc420604811"/>
      <w:bookmarkStart w:id="320" w:name="_Toc420605429"/>
      <w:bookmarkStart w:id="321" w:name="_Toc420605601"/>
      <w:bookmarkStart w:id="322" w:name="_Toc425344093"/>
      <w:bookmarkStart w:id="323" w:name="_Toc425408813"/>
      <w:bookmarkStart w:id="324" w:name="_Toc425411875"/>
      <w:bookmarkStart w:id="325" w:name="_Toc425412002"/>
      <w:bookmarkStart w:id="326" w:name="_Toc425412129"/>
      <w:bookmarkStart w:id="327" w:name="_Toc425412256"/>
      <w:bookmarkStart w:id="328" w:name="_Toc425412383"/>
      <w:bookmarkStart w:id="329" w:name="_Toc425412510"/>
      <w:bookmarkStart w:id="330" w:name="_Toc425412637"/>
      <w:bookmarkStart w:id="331" w:name="_Toc425412764"/>
      <w:bookmarkStart w:id="332" w:name="_Toc425412891"/>
      <w:bookmarkStart w:id="333" w:name="_Toc425413018"/>
      <w:bookmarkStart w:id="334" w:name="_Toc425413145"/>
      <w:bookmarkStart w:id="335" w:name="_Toc425413274"/>
      <w:bookmarkStart w:id="336" w:name="_Toc425413542"/>
      <w:bookmarkStart w:id="337" w:name="_Toc425414212"/>
      <w:bookmarkStart w:id="338" w:name="_Toc425414340"/>
      <w:bookmarkStart w:id="339" w:name="_Toc425414468"/>
      <w:bookmarkStart w:id="340" w:name="_Toc425414596"/>
      <w:bookmarkStart w:id="341" w:name="_Toc428366739"/>
      <w:bookmarkStart w:id="342" w:name="_Toc428399040"/>
      <w:bookmarkStart w:id="343" w:name="_Toc428399858"/>
      <w:bookmarkStart w:id="344" w:name="_Toc428401303"/>
      <w:bookmarkStart w:id="345" w:name="_Toc428402114"/>
      <w:bookmarkStart w:id="346" w:name="_Toc428402477"/>
      <w:bookmarkStart w:id="347" w:name="_Toc428402749"/>
      <w:bookmarkStart w:id="348" w:name="_Toc428402979"/>
      <w:bookmarkStart w:id="349" w:name="_Toc428403040"/>
      <w:bookmarkStart w:id="350" w:name="_Toc428403085"/>
      <w:bookmarkStart w:id="351" w:name="_Toc428410258"/>
      <w:bookmarkStart w:id="352" w:name="_Toc428410314"/>
      <w:bookmarkStart w:id="353" w:name="_Toc428410354"/>
      <w:bookmarkStart w:id="354" w:name="_Toc428410394"/>
      <w:bookmarkStart w:id="355" w:name="_Toc428410694"/>
      <w:bookmarkStart w:id="356" w:name="_Toc428410733"/>
      <w:bookmarkStart w:id="357" w:name="_Toc428422393"/>
      <w:bookmarkStart w:id="358" w:name="_Toc428438186"/>
      <w:bookmarkStart w:id="359" w:name="_Toc428438225"/>
      <w:bookmarkStart w:id="360" w:name="_Toc428438406"/>
      <w:bookmarkStart w:id="361" w:name="_Toc428438885"/>
      <w:bookmarkStart w:id="362" w:name="_Toc432592301"/>
      <w:bookmarkStart w:id="363" w:name="_Toc432592554"/>
      <w:bookmarkStart w:id="364" w:name="_Toc432592719"/>
      <w:bookmarkStart w:id="365" w:name="_Toc432592800"/>
      <w:bookmarkStart w:id="366" w:name="_Toc432592875"/>
      <w:bookmarkStart w:id="367" w:name="_Toc432592941"/>
      <w:bookmarkStart w:id="368" w:name="_Toc432593007"/>
      <w:bookmarkStart w:id="369" w:name="_Toc432593063"/>
      <w:bookmarkStart w:id="370" w:name="_Toc432593102"/>
      <w:bookmarkStart w:id="371" w:name="_Toc447115181"/>
      <w:bookmarkStart w:id="372" w:name="_Toc447115775"/>
      <w:bookmarkStart w:id="373" w:name="_Toc447116369"/>
      <w:bookmarkStart w:id="374" w:name="_Toc447116963"/>
      <w:bookmarkStart w:id="375" w:name="_Toc447117563"/>
      <w:bookmarkStart w:id="376" w:name="_Toc447118019"/>
      <w:bookmarkStart w:id="377" w:name="_Toc447118163"/>
      <w:bookmarkStart w:id="378" w:name="_Toc447118301"/>
      <w:bookmarkStart w:id="379" w:name="_Toc447118441"/>
      <w:bookmarkStart w:id="380" w:name="_Toc447118580"/>
      <w:bookmarkStart w:id="381" w:name="_Toc447118631"/>
      <w:bookmarkStart w:id="382" w:name="_Toc447118672"/>
      <w:bookmarkStart w:id="383" w:name="_Toc447123678"/>
      <w:bookmarkStart w:id="384" w:name="_Toc447124567"/>
      <w:bookmarkStart w:id="385" w:name="_Toc462931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A94D6B" w:rsidRPr="001E6DA7" w:rsidRDefault="00A94D6B" w:rsidP="00A94D6B">
      <w:pPr>
        <w:rPr>
          <w:rFonts w:eastAsia="Calibri" w:cs="Arial"/>
          <w:color w:val="auto"/>
        </w:rPr>
      </w:pPr>
      <w:r w:rsidRPr="001E6DA7">
        <w:rPr>
          <w:rFonts w:eastAsia="Calibri" w:cs="Arial"/>
          <w:color w:val="auto"/>
        </w:rPr>
        <w:t>Przewiduje się dwa źródła finansowania nakładów inwestycyjnych projektu:</w:t>
      </w:r>
    </w:p>
    <w:p w:rsidR="00A94D6B" w:rsidRPr="001E6DA7" w:rsidRDefault="00A94D6B" w:rsidP="008D111B">
      <w:pPr>
        <w:pStyle w:val="Akapitzlist"/>
        <w:numPr>
          <w:ilvl w:val="0"/>
          <w:numId w:val="49"/>
        </w:numPr>
        <w:rPr>
          <w:rFonts w:eastAsia="Calibri" w:cs="Arial"/>
          <w:color w:val="auto"/>
        </w:rPr>
      </w:pPr>
      <w:r w:rsidRPr="001E6DA7">
        <w:rPr>
          <w:rFonts w:eastAsia="Calibri" w:cs="Arial"/>
          <w:color w:val="auto"/>
        </w:rPr>
        <w:t>dofinansowanie ze środków unijnych w ramach Regionalnego Programu Operacyjnego Województwa Pomorskiego na lata 2014-2020,</w:t>
      </w:r>
    </w:p>
    <w:p w:rsidR="00A94D6B" w:rsidRDefault="00A94D6B" w:rsidP="008D111B">
      <w:pPr>
        <w:pStyle w:val="Akapitzlist"/>
        <w:numPr>
          <w:ilvl w:val="0"/>
          <w:numId w:val="49"/>
        </w:numPr>
        <w:rPr>
          <w:rFonts w:eastAsia="Calibri" w:cs="Arial"/>
          <w:color w:val="auto"/>
        </w:rPr>
      </w:pPr>
      <w:r w:rsidRPr="001E6DA7">
        <w:rPr>
          <w:rFonts w:eastAsia="Calibri" w:cs="Arial"/>
          <w:color w:val="auto"/>
        </w:rPr>
        <w:t>wkład własny sfinansowany przez beneficjenta ze środków pochodzący z Funduszu Kolejowego.</w:t>
      </w:r>
    </w:p>
    <w:p w:rsidR="00FB548A" w:rsidRPr="001E6DA7" w:rsidRDefault="00FB548A" w:rsidP="00FB548A">
      <w:pPr>
        <w:pStyle w:val="Akapitzlist"/>
        <w:numPr>
          <w:ilvl w:val="0"/>
          <w:numId w:val="0"/>
        </w:numPr>
        <w:ind w:left="720"/>
        <w:rPr>
          <w:rFonts w:eastAsia="Calibri" w:cs="Arial"/>
          <w:color w:val="auto"/>
        </w:rPr>
      </w:pPr>
    </w:p>
    <w:p w:rsidR="00A94D6B" w:rsidRPr="000C491C" w:rsidRDefault="00A94D6B" w:rsidP="00A94D6B">
      <w:pPr>
        <w:pStyle w:val="Nagwek3"/>
        <w:numPr>
          <w:ilvl w:val="1"/>
          <w:numId w:val="23"/>
        </w:numPr>
      </w:pPr>
      <w:bookmarkStart w:id="386" w:name="_Toc420605613"/>
      <w:bookmarkStart w:id="387" w:name="_Toc425414608"/>
      <w:bookmarkStart w:id="388" w:name="_Toc428422394"/>
      <w:bookmarkStart w:id="389" w:name="_Toc318799563"/>
      <w:bookmarkStart w:id="390" w:name="_Toc462931298"/>
      <w:r w:rsidRPr="000C491C">
        <w:t>Nakłady odtworzeniowe</w:t>
      </w:r>
      <w:bookmarkEnd w:id="386"/>
      <w:bookmarkEnd w:id="387"/>
      <w:bookmarkEnd w:id="388"/>
      <w:bookmarkEnd w:id="390"/>
      <w:r w:rsidRPr="000C491C">
        <w:t xml:space="preserve"> </w:t>
      </w:r>
      <w:bookmarkEnd w:id="389"/>
    </w:p>
    <w:p w:rsidR="00A94D6B" w:rsidRPr="001E6DA7" w:rsidRDefault="00A94D6B" w:rsidP="00920BFB">
      <w:pPr>
        <w:widowControl w:val="0"/>
        <w:rPr>
          <w:rFonts w:cs="Arial"/>
          <w:color w:val="auto"/>
        </w:rPr>
      </w:pPr>
      <w:r w:rsidRPr="001E6DA7">
        <w:rPr>
          <w:rFonts w:cs="Arial"/>
          <w:color w:val="auto"/>
        </w:rPr>
        <w:t xml:space="preserve">Nakłady odtworzeniowe zostały przyjęte na podstawie zużycia poszczególnych środków trwałych zgrupowanych w trzy kategorie środków trwałych linie kolejowe, budowle oraz elektroenergetyka i inne. Do analizy przyjęto, zgodnie z </w:t>
      </w:r>
      <w:r w:rsidR="001E6DA7" w:rsidRPr="001E6DA7">
        <w:rPr>
          <w:rFonts w:cs="Arial"/>
          <w:color w:val="auto"/>
        </w:rPr>
        <w:t>zaleceniami technicznymi</w:t>
      </w:r>
      <w:r w:rsidR="00920BFB">
        <w:rPr>
          <w:rFonts w:cs="Arial"/>
          <w:color w:val="auto"/>
        </w:rPr>
        <w:t>.</w:t>
      </w:r>
    </w:p>
    <w:p w:rsidR="00A94D6B" w:rsidRPr="000358A8" w:rsidRDefault="00A94D6B" w:rsidP="00A94D6B">
      <w:pPr>
        <w:pStyle w:val="podpisdolny"/>
        <w:spacing w:before="0"/>
        <w:rPr>
          <w:i/>
          <w:lang w:val="pl-PL"/>
        </w:rPr>
      </w:pPr>
    </w:p>
    <w:p w:rsidR="00A94D6B" w:rsidRPr="000C491C" w:rsidRDefault="00A94D6B" w:rsidP="00A94D6B">
      <w:pPr>
        <w:pStyle w:val="Nagwek3"/>
        <w:numPr>
          <w:ilvl w:val="1"/>
          <w:numId w:val="23"/>
        </w:numPr>
      </w:pPr>
      <w:bookmarkStart w:id="391" w:name="_Toc419190631"/>
      <w:bookmarkStart w:id="392" w:name="_Toc419193625"/>
      <w:bookmarkStart w:id="393" w:name="_Toc419195089"/>
      <w:bookmarkStart w:id="394" w:name="_Toc318799564"/>
      <w:bookmarkStart w:id="395" w:name="_Toc420605614"/>
      <w:bookmarkStart w:id="396" w:name="_Toc425414609"/>
      <w:bookmarkStart w:id="397" w:name="_Toc428422395"/>
      <w:bookmarkStart w:id="398" w:name="_Toc462931299"/>
      <w:bookmarkEnd w:id="391"/>
      <w:bookmarkEnd w:id="392"/>
      <w:bookmarkEnd w:id="393"/>
      <w:r w:rsidRPr="000C491C">
        <w:t>Wartość rezydualna</w:t>
      </w:r>
      <w:bookmarkEnd w:id="394"/>
      <w:bookmarkEnd w:id="395"/>
      <w:bookmarkEnd w:id="396"/>
      <w:bookmarkEnd w:id="397"/>
      <w:bookmarkEnd w:id="398"/>
    </w:p>
    <w:p w:rsidR="00A94D6B" w:rsidRPr="001E6DA7" w:rsidRDefault="00A94D6B" w:rsidP="00A94D6B">
      <w:pPr>
        <w:widowControl w:val="0"/>
        <w:rPr>
          <w:rFonts w:cs="Arial"/>
          <w:color w:val="auto"/>
        </w:rPr>
      </w:pPr>
      <w:r w:rsidRPr="001E6DA7">
        <w:rPr>
          <w:rFonts w:cs="Arial"/>
          <w:color w:val="auto"/>
        </w:rPr>
        <w:t>Wartość rezydualna projekt</w:t>
      </w:r>
      <w:r w:rsidR="00955949">
        <w:rPr>
          <w:rFonts w:cs="Arial"/>
          <w:color w:val="auto"/>
        </w:rPr>
        <w:t>u określona została w oparciu o metodę dochodową. Z uwagi na występujący deficyt wartość rezydualna przyjęta została na poziomie 0</w:t>
      </w:r>
      <w:r w:rsidRPr="001E6DA7">
        <w:rPr>
          <w:rFonts w:cs="Arial"/>
          <w:color w:val="auto"/>
        </w:rPr>
        <w:t>.</w:t>
      </w:r>
    </w:p>
    <w:p w:rsidR="00A94D6B" w:rsidRDefault="00A94D6B" w:rsidP="00A94D6B">
      <w:pPr>
        <w:pStyle w:val="podpisdolny"/>
        <w:rPr>
          <w:rFonts w:cs="Arial"/>
          <w:color w:val="auto"/>
          <w:sz w:val="22"/>
          <w:szCs w:val="22"/>
          <w:lang w:val="pl-PL"/>
        </w:rPr>
      </w:pPr>
    </w:p>
    <w:p w:rsidR="00A94D6B" w:rsidRDefault="00A94D6B" w:rsidP="00F75592">
      <w:pPr>
        <w:pStyle w:val="Nagwek3"/>
        <w:numPr>
          <w:ilvl w:val="1"/>
          <w:numId w:val="23"/>
        </w:numPr>
        <w:tabs>
          <w:tab w:val="left" w:pos="2625"/>
        </w:tabs>
      </w:pPr>
      <w:r>
        <w:t xml:space="preserve"> </w:t>
      </w:r>
      <w:bookmarkStart w:id="399" w:name="_Toc425414610"/>
      <w:bookmarkStart w:id="400" w:name="_Toc428399867"/>
      <w:bookmarkStart w:id="401" w:name="_Toc428401312"/>
      <w:bookmarkStart w:id="402" w:name="_Toc428422396"/>
      <w:bookmarkStart w:id="403" w:name="_Toc462931300"/>
      <w:r w:rsidRPr="000358A8">
        <w:t xml:space="preserve">Koszty </w:t>
      </w:r>
      <w:bookmarkStart w:id="404" w:name="_Toc419186981"/>
      <w:bookmarkStart w:id="405" w:name="_Toc318799566"/>
      <w:bookmarkEnd w:id="399"/>
      <w:bookmarkEnd w:id="400"/>
      <w:bookmarkEnd w:id="401"/>
      <w:bookmarkEnd w:id="404"/>
      <w:r>
        <w:t>beneficjenta w okresie eksploatacyjnym</w:t>
      </w:r>
      <w:bookmarkEnd w:id="402"/>
      <w:bookmarkEnd w:id="403"/>
    </w:p>
    <w:p w:rsidR="00A94D6B" w:rsidRPr="00391FED" w:rsidRDefault="00A94D6B" w:rsidP="008D111B">
      <w:pPr>
        <w:pStyle w:val="Akapitzlist"/>
        <w:keepNext/>
        <w:keepLines/>
        <w:numPr>
          <w:ilvl w:val="1"/>
          <w:numId w:val="47"/>
        </w:numPr>
        <w:spacing w:before="200" w:after="240"/>
        <w:outlineLvl w:val="2"/>
        <w:rPr>
          <w:rFonts w:eastAsiaTheme="majorEastAsia" w:cs="Arial"/>
          <w:b/>
          <w:bCs/>
          <w:vanish/>
        </w:rPr>
      </w:pPr>
      <w:bookmarkStart w:id="406" w:name="_Toc419190636"/>
      <w:bookmarkStart w:id="407" w:name="_Toc419193630"/>
      <w:bookmarkStart w:id="408" w:name="_Toc419195095"/>
      <w:bookmarkStart w:id="409" w:name="_Toc419195720"/>
      <w:bookmarkStart w:id="410" w:name="_Toc419196523"/>
      <w:bookmarkStart w:id="411" w:name="_Toc419196741"/>
      <w:bookmarkStart w:id="412" w:name="_Toc419298596"/>
      <w:bookmarkStart w:id="413" w:name="_Toc419885431"/>
      <w:bookmarkStart w:id="414" w:name="_Toc419962127"/>
      <w:bookmarkStart w:id="415" w:name="_Toc419965183"/>
      <w:bookmarkStart w:id="416" w:name="_Toc420313136"/>
      <w:bookmarkStart w:id="417" w:name="_Toc420321934"/>
      <w:bookmarkStart w:id="418" w:name="_Toc420505564"/>
      <w:bookmarkStart w:id="419" w:name="_Toc420505687"/>
      <w:bookmarkStart w:id="420" w:name="_Toc420506292"/>
      <w:bookmarkStart w:id="421" w:name="_Toc420514490"/>
      <w:bookmarkStart w:id="422" w:name="_Toc420514598"/>
      <w:bookmarkStart w:id="423" w:name="_Toc420514767"/>
      <w:bookmarkStart w:id="424" w:name="_Toc420514930"/>
      <w:bookmarkStart w:id="425" w:name="_Toc420575072"/>
      <w:bookmarkStart w:id="426" w:name="_Toc420575182"/>
      <w:bookmarkStart w:id="427" w:name="_Toc420583690"/>
      <w:bookmarkStart w:id="428" w:name="_Toc420583830"/>
      <w:bookmarkStart w:id="429" w:name="_Toc420587622"/>
      <w:bookmarkStart w:id="430" w:name="_Toc420587733"/>
      <w:bookmarkStart w:id="431" w:name="_Toc420604301"/>
      <w:bookmarkStart w:id="432" w:name="_Toc420604480"/>
      <w:bookmarkStart w:id="433" w:name="_Toc420604603"/>
      <w:bookmarkStart w:id="434" w:name="_Toc420604826"/>
      <w:bookmarkStart w:id="435" w:name="_Toc420605444"/>
      <w:bookmarkStart w:id="436" w:name="_Toc420605616"/>
      <w:bookmarkStart w:id="437" w:name="_Toc425344108"/>
      <w:bookmarkStart w:id="438" w:name="_Toc425408828"/>
      <w:bookmarkStart w:id="439" w:name="_Toc425411890"/>
      <w:bookmarkStart w:id="440" w:name="_Toc425412017"/>
      <w:bookmarkStart w:id="441" w:name="_Toc425412144"/>
      <w:bookmarkStart w:id="442" w:name="_Toc425412271"/>
      <w:bookmarkStart w:id="443" w:name="_Toc425412398"/>
      <w:bookmarkStart w:id="444" w:name="_Toc425412525"/>
      <w:bookmarkStart w:id="445" w:name="_Toc425412652"/>
      <w:bookmarkStart w:id="446" w:name="_Toc425412779"/>
      <w:bookmarkStart w:id="447" w:name="_Toc425412906"/>
      <w:bookmarkStart w:id="448" w:name="_Toc425413033"/>
      <w:bookmarkStart w:id="449" w:name="_Toc425413160"/>
      <w:bookmarkStart w:id="450" w:name="_Toc425413289"/>
      <w:bookmarkStart w:id="451" w:name="_Toc425413557"/>
      <w:bookmarkStart w:id="452" w:name="_Toc425414227"/>
      <w:bookmarkStart w:id="453" w:name="_Toc425414355"/>
      <w:bookmarkStart w:id="454" w:name="_Toc425414483"/>
      <w:bookmarkStart w:id="455" w:name="_Toc425414611"/>
      <w:bookmarkStart w:id="456" w:name="_Toc428366749"/>
      <w:bookmarkStart w:id="457" w:name="_Toc428399050"/>
      <w:bookmarkStart w:id="458" w:name="_Toc428399868"/>
      <w:bookmarkStart w:id="459" w:name="_Toc428401313"/>
      <w:bookmarkStart w:id="460" w:name="_Toc428402124"/>
      <w:bookmarkStart w:id="461" w:name="_Toc428402487"/>
      <w:bookmarkStart w:id="462" w:name="_Toc428402759"/>
      <w:bookmarkStart w:id="463" w:name="_Toc428402989"/>
      <w:bookmarkStart w:id="464" w:name="_Toc428403050"/>
      <w:bookmarkStart w:id="465" w:name="_Toc428403095"/>
      <w:bookmarkStart w:id="466" w:name="_Toc428410260"/>
      <w:bookmarkStart w:id="467" w:name="_Toc428410318"/>
      <w:bookmarkStart w:id="468" w:name="_Toc428410358"/>
      <w:bookmarkStart w:id="469" w:name="_Toc428410398"/>
      <w:bookmarkStart w:id="470" w:name="_Toc428410698"/>
      <w:bookmarkStart w:id="471" w:name="_Toc428410737"/>
      <w:bookmarkStart w:id="472" w:name="_Toc428422397"/>
      <w:bookmarkStart w:id="473" w:name="_Toc428438190"/>
      <w:bookmarkStart w:id="474" w:name="_Toc428438229"/>
      <w:bookmarkStart w:id="475" w:name="_Toc428438410"/>
      <w:bookmarkStart w:id="476" w:name="_Toc428438889"/>
      <w:bookmarkStart w:id="477" w:name="_Toc432592305"/>
      <w:bookmarkStart w:id="478" w:name="_Toc432592558"/>
      <w:bookmarkStart w:id="479" w:name="_Toc432592723"/>
      <w:bookmarkStart w:id="480" w:name="_Toc432592804"/>
      <w:bookmarkStart w:id="481" w:name="_Toc432592879"/>
      <w:bookmarkStart w:id="482" w:name="_Toc432592945"/>
      <w:bookmarkStart w:id="483" w:name="_Toc432593011"/>
      <w:bookmarkStart w:id="484" w:name="_Toc432593067"/>
      <w:bookmarkStart w:id="485" w:name="_Toc432593106"/>
      <w:bookmarkStart w:id="486" w:name="_Toc447115185"/>
      <w:bookmarkStart w:id="487" w:name="_Toc447115779"/>
      <w:bookmarkStart w:id="488" w:name="_Toc447116373"/>
      <w:bookmarkStart w:id="489" w:name="_Toc447116967"/>
      <w:bookmarkStart w:id="490" w:name="_Toc447117567"/>
      <w:bookmarkStart w:id="491" w:name="_Toc447118023"/>
      <w:bookmarkStart w:id="492" w:name="_Toc447118167"/>
      <w:bookmarkStart w:id="493" w:name="_Toc447118305"/>
      <w:bookmarkStart w:id="494" w:name="_Toc447118445"/>
      <w:bookmarkStart w:id="495" w:name="_Toc447118584"/>
      <w:bookmarkStart w:id="496" w:name="_Toc447118635"/>
      <w:bookmarkStart w:id="497" w:name="_Toc447118676"/>
      <w:bookmarkStart w:id="498" w:name="_Toc447123682"/>
      <w:bookmarkStart w:id="499" w:name="_Toc447124571"/>
      <w:bookmarkStart w:id="500" w:name="_Toc462931301"/>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A94D6B" w:rsidRPr="00391FED" w:rsidRDefault="00A94D6B" w:rsidP="008D111B">
      <w:pPr>
        <w:pStyle w:val="Akapitzlist"/>
        <w:keepNext/>
        <w:keepLines/>
        <w:numPr>
          <w:ilvl w:val="1"/>
          <w:numId w:val="47"/>
        </w:numPr>
        <w:spacing w:before="200" w:after="240"/>
        <w:outlineLvl w:val="2"/>
        <w:rPr>
          <w:rFonts w:eastAsiaTheme="majorEastAsia" w:cs="Arial"/>
          <w:b/>
          <w:bCs/>
          <w:vanish/>
        </w:rPr>
      </w:pPr>
      <w:bookmarkStart w:id="501" w:name="_Toc420605445"/>
      <w:bookmarkStart w:id="502" w:name="_Toc420605617"/>
      <w:bookmarkStart w:id="503" w:name="_Toc425344109"/>
      <w:bookmarkStart w:id="504" w:name="_Toc425408829"/>
      <w:bookmarkStart w:id="505" w:name="_Toc425411891"/>
      <w:bookmarkStart w:id="506" w:name="_Toc425412018"/>
      <w:bookmarkStart w:id="507" w:name="_Toc425412145"/>
      <w:bookmarkStart w:id="508" w:name="_Toc425412272"/>
      <w:bookmarkStart w:id="509" w:name="_Toc425412399"/>
      <w:bookmarkStart w:id="510" w:name="_Toc425412526"/>
      <w:bookmarkStart w:id="511" w:name="_Toc425412653"/>
      <w:bookmarkStart w:id="512" w:name="_Toc425412780"/>
      <w:bookmarkStart w:id="513" w:name="_Toc425412907"/>
      <w:bookmarkStart w:id="514" w:name="_Toc425413034"/>
      <w:bookmarkStart w:id="515" w:name="_Toc425413161"/>
      <w:bookmarkStart w:id="516" w:name="_Toc425413290"/>
      <w:bookmarkStart w:id="517" w:name="_Toc425413558"/>
      <w:bookmarkStart w:id="518" w:name="_Toc425414228"/>
      <w:bookmarkStart w:id="519" w:name="_Toc425414356"/>
      <w:bookmarkStart w:id="520" w:name="_Toc425414484"/>
      <w:bookmarkStart w:id="521" w:name="_Toc425414612"/>
      <w:bookmarkStart w:id="522" w:name="_Toc428366750"/>
      <w:bookmarkStart w:id="523" w:name="_Toc428399051"/>
      <w:bookmarkStart w:id="524" w:name="_Toc428399869"/>
      <w:bookmarkStart w:id="525" w:name="_Toc428401314"/>
      <w:bookmarkStart w:id="526" w:name="_Toc428402125"/>
      <w:bookmarkStart w:id="527" w:name="_Toc428402488"/>
      <w:bookmarkStart w:id="528" w:name="_Toc428402760"/>
      <w:bookmarkStart w:id="529" w:name="_Toc428402990"/>
      <w:bookmarkStart w:id="530" w:name="_Toc428403051"/>
      <w:bookmarkStart w:id="531" w:name="_Toc428403096"/>
      <w:bookmarkStart w:id="532" w:name="_Toc428410261"/>
      <w:bookmarkStart w:id="533" w:name="_Toc428410319"/>
      <w:bookmarkStart w:id="534" w:name="_Toc428410359"/>
      <w:bookmarkStart w:id="535" w:name="_Toc428410399"/>
      <w:bookmarkStart w:id="536" w:name="_Toc428410699"/>
      <w:bookmarkStart w:id="537" w:name="_Toc428410738"/>
      <w:bookmarkStart w:id="538" w:name="_Toc428422398"/>
      <w:bookmarkStart w:id="539" w:name="_Toc428438191"/>
      <w:bookmarkStart w:id="540" w:name="_Toc428438230"/>
      <w:bookmarkStart w:id="541" w:name="_Toc428438411"/>
      <w:bookmarkStart w:id="542" w:name="_Toc428438890"/>
      <w:bookmarkStart w:id="543" w:name="_Toc432592306"/>
      <w:bookmarkStart w:id="544" w:name="_Toc432592559"/>
      <w:bookmarkStart w:id="545" w:name="_Toc432592724"/>
      <w:bookmarkStart w:id="546" w:name="_Toc432592805"/>
      <w:bookmarkStart w:id="547" w:name="_Toc432592880"/>
      <w:bookmarkStart w:id="548" w:name="_Toc432592946"/>
      <w:bookmarkStart w:id="549" w:name="_Toc432593012"/>
      <w:bookmarkStart w:id="550" w:name="_Toc432593068"/>
      <w:bookmarkStart w:id="551" w:name="_Toc432593107"/>
      <w:bookmarkStart w:id="552" w:name="_Toc447115186"/>
      <w:bookmarkStart w:id="553" w:name="_Toc447115780"/>
      <w:bookmarkStart w:id="554" w:name="_Toc447116374"/>
      <w:bookmarkStart w:id="555" w:name="_Toc447116968"/>
      <w:bookmarkStart w:id="556" w:name="_Toc447117568"/>
      <w:bookmarkStart w:id="557" w:name="_Toc447118024"/>
      <w:bookmarkStart w:id="558" w:name="_Toc447118168"/>
      <w:bookmarkStart w:id="559" w:name="_Toc447118306"/>
      <w:bookmarkStart w:id="560" w:name="_Toc447118446"/>
      <w:bookmarkStart w:id="561" w:name="_Toc447118585"/>
      <w:bookmarkStart w:id="562" w:name="_Toc447118636"/>
      <w:bookmarkStart w:id="563" w:name="_Toc447118677"/>
      <w:bookmarkStart w:id="564" w:name="_Toc447123683"/>
      <w:bookmarkStart w:id="565" w:name="_Toc447124572"/>
      <w:bookmarkStart w:id="566" w:name="_Toc462931302"/>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A94D6B" w:rsidRPr="00391FED" w:rsidRDefault="00A94D6B" w:rsidP="008D111B">
      <w:pPr>
        <w:pStyle w:val="Akapitzlist"/>
        <w:keepNext/>
        <w:keepLines/>
        <w:numPr>
          <w:ilvl w:val="1"/>
          <w:numId w:val="47"/>
        </w:numPr>
        <w:spacing w:before="200" w:after="240"/>
        <w:outlineLvl w:val="2"/>
        <w:rPr>
          <w:rFonts w:eastAsiaTheme="majorEastAsia" w:cs="Arial"/>
          <w:b/>
          <w:bCs/>
          <w:vanish/>
        </w:rPr>
      </w:pPr>
      <w:bookmarkStart w:id="567" w:name="_Toc420605446"/>
      <w:bookmarkStart w:id="568" w:name="_Toc420605618"/>
      <w:bookmarkStart w:id="569" w:name="_Toc425344110"/>
      <w:bookmarkStart w:id="570" w:name="_Toc425408830"/>
      <w:bookmarkStart w:id="571" w:name="_Toc425411892"/>
      <w:bookmarkStart w:id="572" w:name="_Toc425412019"/>
      <w:bookmarkStart w:id="573" w:name="_Toc425412146"/>
      <w:bookmarkStart w:id="574" w:name="_Toc425412273"/>
      <w:bookmarkStart w:id="575" w:name="_Toc425412400"/>
      <w:bookmarkStart w:id="576" w:name="_Toc425412527"/>
      <w:bookmarkStart w:id="577" w:name="_Toc425412654"/>
      <w:bookmarkStart w:id="578" w:name="_Toc425412781"/>
      <w:bookmarkStart w:id="579" w:name="_Toc425412908"/>
      <w:bookmarkStart w:id="580" w:name="_Toc425413035"/>
      <w:bookmarkStart w:id="581" w:name="_Toc425413162"/>
      <w:bookmarkStart w:id="582" w:name="_Toc425413291"/>
      <w:bookmarkStart w:id="583" w:name="_Toc425413559"/>
      <w:bookmarkStart w:id="584" w:name="_Toc425414229"/>
      <w:bookmarkStart w:id="585" w:name="_Toc425414357"/>
      <w:bookmarkStart w:id="586" w:name="_Toc425414485"/>
      <w:bookmarkStart w:id="587" w:name="_Toc425414613"/>
      <w:bookmarkStart w:id="588" w:name="_Toc428366751"/>
      <w:bookmarkStart w:id="589" w:name="_Toc428399052"/>
      <w:bookmarkStart w:id="590" w:name="_Toc428399870"/>
      <w:bookmarkStart w:id="591" w:name="_Toc428401315"/>
      <w:bookmarkStart w:id="592" w:name="_Toc428402126"/>
      <w:bookmarkStart w:id="593" w:name="_Toc428402489"/>
      <w:bookmarkStart w:id="594" w:name="_Toc428402761"/>
      <w:bookmarkStart w:id="595" w:name="_Toc428402991"/>
      <w:bookmarkStart w:id="596" w:name="_Toc428403052"/>
      <w:bookmarkStart w:id="597" w:name="_Toc428403097"/>
      <w:bookmarkStart w:id="598" w:name="_Toc428410262"/>
      <w:bookmarkStart w:id="599" w:name="_Toc428410320"/>
      <w:bookmarkStart w:id="600" w:name="_Toc428410360"/>
      <w:bookmarkStart w:id="601" w:name="_Toc428410400"/>
      <w:bookmarkStart w:id="602" w:name="_Toc428410700"/>
      <w:bookmarkStart w:id="603" w:name="_Toc428410739"/>
      <w:bookmarkStart w:id="604" w:name="_Toc428422399"/>
      <w:bookmarkStart w:id="605" w:name="_Toc428438192"/>
      <w:bookmarkStart w:id="606" w:name="_Toc428438231"/>
      <w:bookmarkStart w:id="607" w:name="_Toc428438412"/>
      <w:bookmarkStart w:id="608" w:name="_Toc428438891"/>
      <w:bookmarkStart w:id="609" w:name="_Toc432592307"/>
      <w:bookmarkStart w:id="610" w:name="_Toc432592560"/>
      <w:bookmarkStart w:id="611" w:name="_Toc432592725"/>
      <w:bookmarkStart w:id="612" w:name="_Toc432592806"/>
      <w:bookmarkStart w:id="613" w:name="_Toc432592881"/>
      <w:bookmarkStart w:id="614" w:name="_Toc432592947"/>
      <w:bookmarkStart w:id="615" w:name="_Toc432593013"/>
      <w:bookmarkStart w:id="616" w:name="_Toc432593069"/>
      <w:bookmarkStart w:id="617" w:name="_Toc432593108"/>
      <w:bookmarkStart w:id="618" w:name="_Toc447115187"/>
      <w:bookmarkStart w:id="619" w:name="_Toc447115781"/>
      <w:bookmarkStart w:id="620" w:name="_Toc447116375"/>
      <w:bookmarkStart w:id="621" w:name="_Toc447116969"/>
      <w:bookmarkStart w:id="622" w:name="_Toc447117569"/>
      <w:bookmarkStart w:id="623" w:name="_Toc447118025"/>
      <w:bookmarkStart w:id="624" w:name="_Toc447118169"/>
      <w:bookmarkStart w:id="625" w:name="_Toc447118307"/>
      <w:bookmarkStart w:id="626" w:name="_Toc447118447"/>
      <w:bookmarkStart w:id="627" w:name="_Toc447118586"/>
      <w:bookmarkStart w:id="628" w:name="_Toc447118637"/>
      <w:bookmarkStart w:id="629" w:name="_Toc447118678"/>
      <w:bookmarkStart w:id="630" w:name="_Toc447123684"/>
      <w:bookmarkStart w:id="631" w:name="_Toc447124573"/>
      <w:bookmarkStart w:id="632" w:name="_Toc462931303"/>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A94D6B" w:rsidRPr="00391FED" w:rsidRDefault="00A94D6B" w:rsidP="008D111B">
      <w:pPr>
        <w:pStyle w:val="Akapitzlist"/>
        <w:keepNext/>
        <w:keepLines/>
        <w:numPr>
          <w:ilvl w:val="1"/>
          <w:numId w:val="47"/>
        </w:numPr>
        <w:spacing w:before="200" w:after="240"/>
        <w:outlineLvl w:val="2"/>
        <w:rPr>
          <w:rFonts w:eastAsiaTheme="majorEastAsia" w:cs="Arial"/>
          <w:b/>
          <w:bCs/>
          <w:vanish/>
        </w:rPr>
      </w:pPr>
      <w:bookmarkStart w:id="633" w:name="_Toc420605447"/>
      <w:bookmarkStart w:id="634" w:name="_Toc420605619"/>
      <w:bookmarkStart w:id="635" w:name="_Toc425344111"/>
      <w:bookmarkStart w:id="636" w:name="_Toc425408831"/>
      <w:bookmarkStart w:id="637" w:name="_Toc425411893"/>
      <w:bookmarkStart w:id="638" w:name="_Toc425412020"/>
      <w:bookmarkStart w:id="639" w:name="_Toc425412147"/>
      <w:bookmarkStart w:id="640" w:name="_Toc425412274"/>
      <w:bookmarkStart w:id="641" w:name="_Toc425412401"/>
      <w:bookmarkStart w:id="642" w:name="_Toc425412528"/>
      <w:bookmarkStart w:id="643" w:name="_Toc425412655"/>
      <w:bookmarkStart w:id="644" w:name="_Toc425412782"/>
      <w:bookmarkStart w:id="645" w:name="_Toc425412909"/>
      <w:bookmarkStart w:id="646" w:name="_Toc425413036"/>
      <w:bookmarkStart w:id="647" w:name="_Toc425413163"/>
      <w:bookmarkStart w:id="648" w:name="_Toc425413292"/>
      <w:bookmarkStart w:id="649" w:name="_Toc425413560"/>
      <w:bookmarkStart w:id="650" w:name="_Toc425414230"/>
      <w:bookmarkStart w:id="651" w:name="_Toc425414358"/>
      <w:bookmarkStart w:id="652" w:name="_Toc425414486"/>
      <w:bookmarkStart w:id="653" w:name="_Toc425414614"/>
      <w:bookmarkStart w:id="654" w:name="_Toc428366752"/>
      <w:bookmarkStart w:id="655" w:name="_Toc428399053"/>
      <w:bookmarkStart w:id="656" w:name="_Toc428399871"/>
      <w:bookmarkStart w:id="657" w:name="_Toc428401316"/>
      <w:bookmarkStart w:id="658" w:name="_Toc428402127"/>
      <w:bookmarkStart w:id="659" w:name="_Toc428402490"/>
      <w:bookmarkStart w:id="660" w:name="_Toc428402762"/>
      <w:bookmarkStart w:id="661" w:name="_Toc428402992"/>
      <w:bookmarkStart w:id="662" w:name="_Toc428403053"/>
      <w:bookmarkStart w:id="663" w:name="_Toc428403098"/>
      <w:bookmarkStart w:id="664" w:name="_Toc428410263"/>
      <w:bookmarkStart w:id="665" w:name="_Toc428410321"/>
      <w:bookmarkStart w:id="666" w:name="_Toc428410361"/>
      <w:bookmarkStart w:id="667" w:name="_Toc428410401"/>
      <w:bookmarkStart w:id="668" w:name="_Toc428410701"/>
      <w:bookmarkStart w:id="669" w:name="_Toc428410740"/>
      <w:bookmarkStart w:id="670" w:name="_Toc428422400"/>
      <w:bookmarkStart w:id="671" w:name="_Toc428438193"/>
      <w:bookmarkStart w:id="672" w:name="_Toc428438232"/>
      <w:bookmarkStart w:id="673" w:name="_Toc428438413"/>
      <w:bookmarkStart w:id="674" w:name="_Toc428438892"/>
      <w:bookmarkStart w:id="675" w:name="_Toc432592308"/>
      <w:bookmarkStart w:id="676" w:name="_Toc432592561"/>
      <w:bookmarkStart w:id="677" w:name="_Toc432592726"/>
      <w:bookmarkStart w:id="678" w:name="_Toc432592807"/>
      <w:bookmarkStart w:id="679" w:name="_Toc432592882"/>
      <w:bookmarkStart w:id="680" w:name="_Toc432592948"/>
      <w:bookmarkStart w:id="681" w:name="_Toc432593014"/>
      <w:bookmarkStart w:id="682" w:name="_Toc432593070"/>
      <w:bookmarkStart w:id="683" w:name="_Toc432593109"/>
      <w:bookmarkStart w:id="684" w:name="_Toc447115188"/>
      <w:bookmarkStart w:id="685" w:name="_Toc447115782"/>
      <w:bookmarkStart w:id="686" w:name="_Toc447116376"/>
      <w:bookmarkStart w:id="687" w:name="_Toc447116970"/>
      <w:bookmarkStart w:id="688" w:name="_Toc447117570"/>
      <w:bookmarkStart w:id="689" w:name="_Toc447118026"/>
      <w:bookmarkStart w:id="690" w:name="_Toc447118170"/>
      <w:bookmarkStart w:id="691" w:name="_Toc447118308"/>
      <w:bookmarkStart w:id="692" w:name="_Toc447118448"/>
      <w:bookmarkStart w:id="693" w:name="_Toc447118587"/>
      <w:bookmarkStart w:id="694" w:name="_Toc447118638"/>
      <w:bookmarkStart w:id="695" w:name="_Toc447118679"/>
      <w:bookmarkStart w:id="696" w:name="_Toc447123685"/>
      <w:bookmarkStart w:id="697" w:name="_Toc447124574"/>
      <w:bookmarkStart w:id="698" w:name="_Toc462931304"/>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A94D6B" w:rsidRPr="000C491C" w:rsidRDefault="00A94D6B" w:rsidP="00F75592">
      <w:pPr>
        <w:pStyle w:val="Styl6"/>
        <w:numPr>
          <w:ilvl w:val="2"/>
          <w:numId w:val="23"/>
        </w:numPr>
      </w:pPr>
      <w:bookmarkStart w:id="699" w:name="_Toc420605620"/>
      <w:bookmarkStart w:id="700" w:name="_Toc425414615"/>
      <w:r w:rsidRPr="000C491C">
        <w:t>Koszty napraw i utrzymania sieci</w:t>
      </w:r>
      <w:bookmarkEnd w:id="405"/>
      <w:bookmarkEnd w:id="699"/>
      <w:bookmarkEnd w:id="700"/>
    </w:p>
    <w:p w:rsidR="00A94D6B" w:rsidRPr="001E6DA7" w:rsidRDefault="00A94D6B" w:rsidP="00F75592">
      <w:pPr>
        <w:keepNext/>
        <w:rPr>
          <w:rFonts w:cs="Arial"/>
          <w:color w:val="auto"/>
        </w:rPr>
      </w:pPr>
      <w:r w:rsidRPr="001E6DA7">
        <w:rPr>
          <w:rFonts w:cs="Arial"/>
          <w:color w:val="auto"/>
        </w:rPr>
        <w:t>Koszty operacyjne związane z eksploatowaniem linii kolejowej ponoszone będą przez spółkę PKP PLK, która jest również inwestorem analizowanego przedsięwzięcia.</w:t>
      </w:r>
    </w:p>
    <w:p w:rsidR="00A94D6B" w:rsidRDefault="00A94D6B" w:rsidP="00A94D6B">
      <w:pPr>
        <w:rPr>
          <w:rFonts w:cs="Arial"/>
          <w:color w:val="auto"/>
        </w:rPr>
      </w:pPr>
      <w:bookmarkStart w:id="701" w:name="_Toc318799567"/>
      <w:r w:rsidRPr="001E6DA7">
        <w:rPr>
          <w:rFonts w:cs="Arial"/>
          <w:color w:val="auto"/>
        </w:rPr>
        <w:t>Zgodnie ze wskazaniem NK dokonano szacunku</w:t>
      </w:r>
      <w:r w:rsidR="001E6DA7">
        <w:rPr>
          <w:rFonts w:cs="Arial"/>
          <w:color w:val="auto"/>
        </w:rPr>
        <w:t xml:space="preserve"> wzrostu kosztów eksploatacji</w:t>
      </w:r>
      <w:r w:rsidR="00920BFB">
        <w:rPr>
          <w:rFonts w:cs="Arial"/>
          <w:color w:val="auto"/>
        </w:rPr>
        <w:t xml:space="preserve">. </w:t>
      </w:r>
      <w:r w:rsidRPr="001E6DA7">
        <w:rPr>
          <w:rFonts w:cs="Arial"/>
          <w:color w:val="auto"/>
        </w:rPr>
        <w:t>Szacunek kosztów dokonano na podstawie jednostkowych kosztów utrzymania wskazanych w NK oraz przez zarządcę infrastruktury (koszty ogólne zarządcy infrastruktury), które zestawiono w poniższej tabeli.</w:t>
      </w:r>
    </w:p>
    <w:p w:rsidR="00B91C82" w:rsidRPr="001E6DA7" w:rsidRDefault="00B91C82" w:rsidP="00A94D6B">
      <w:pPr>
        <w:rPr>
          <w:rFonts w:cs="Arial"/>
          <w:color w:val="auto"/>
        </w:rPr>
      </w:pPr>
    </w:p>
    <w:p w:rsidR="00A94D6B" w:rsidRPr="003A5629" w:rsidRDefault="00A94D6B" w:rsidP="00B91C82">
      <w:pPr>
        <w:pStyle w:val="Legenda"/>
        <w:ind w:left="1134" w:hanging="1134"/>
      </w:pPr>
      <w:bookmarkStart w:id="702" w:name="_Toc447119969"/>
      <w:r>
        <w:t xml:space="preserve">Tabela </w:t>
      </w:r>
      <w:fldSimple w:instr=" SEQ Tabela \* ARABIC ">
        <w:r w:rsidR="00041BCC">
          <w:rPr>
            <w:noProof/>
          </w:rPr>
          <w:t>4</w:t>
        </w:r>
      </w:fldSimple>
      <w:r w:rsidRPr="003A5629">
        <w:t xml:space="preserve">: </w:t>
      </w:r>
      <w:r>
        <w:t>Koszty utrzymania i eksploatacji infrastruktur</w:t>
      </w:r>
      <w:r w:rsidR="00B3224D">
        <w:t>y (wartości niezdyskontowane) w </w:t>
      </w:r>
      <w:r>
        <w:t>latach 2016-2045</w:t>
      </w:r>
      <w:bookmarkEnd w:id="702"/>
    </w:p>
    <w:tbl>
      <w:tblPr>
        <w:tblW w:w="5000" w:type="pct"/>
        <w:tblCellMar>
          <w:left w:w="70" w:type="dxa"/>
          <w:right w:w="70" w:type="dxa"/>
        </w:tblCellMar>
        <w:tblLook w:val="04A0"/>
      </w:tblPr>
      <w:tblGrid>
        <w:gridCol w:w="4414"/>
        <w:gridCol w:w="1201"/>
        <w:gridCol w:w="1199"/>
        <w:gridCol w:w="1199"/>
        <w:gridCol w:w="1197"/>
      </w:tblGrid>
      <w:tr w:rsidR="00A94D6B" w:rsidRPr="00D4080D" w:rsidTr="00AA284E">
        <w:trPr>
          <w:trHeight w:val="276"/>
        </w:trPr>
        <w:tc>
          <w:tcPr>
            <w:tcW w:w="2396"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A94D6B" w:rsidRPr="00AA284E" w:rsidRDefault="00A94D6B" w:rsidP="00920BFB">
            <w:pPr>
              <w:keepNext/>
              <w:spacing w:line="240" w:lineRule="auto"/>
              <w:jc w:val="center"/>
              <w:rPr>
                <w:b/>
                <w:color w:val="FFFFFF" w:themeColor="background1"/>
                <w:sz w:val="18"/>
                <w:szCs w:val="18"/>
              </w:rPr>
            </w:pPr>
            <w:r w:rsidRPr="00AA284E">
              <w:rPr>
                <w:b/>
                <w:color w:val="FFFFFF" w:themeColor="background1"/>
                <w:sz w:val="18"/>
                <w:szCs w:val="18"/>
              </w:rPr>
              <w:t>Wyszczególnienie</w:t>
            </w:r>
          </w:p>
        </w:tc>
        <w:tc>
          <w:tcPr>
            <w:tcW w:w="652"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920BFB">
            <w:pPr>
              <w:keepNext/>
              <w:spacing w:before="0" w:after="0" w:line="240" w:lineRule="auto"/>
              <w:jc w:val="center"/>
              <w:rPr>
                <w:b/>
                <w:color w:val="FFFFFF"/>
                <w:sz w:val="20"/>
                <w:szCs w:val="20"/>
                <w:lang w:eastAsia="pl-PL"/>
              </w:rPr>
            </w:pPr>
            <w:r w:rsidRPr="00AA284E">
              <w:rPr>
                <w:b/>
                <w:color w:val="FFFFFF"/>
                <w:sz w:val="20"/>
                <w:szCs w:val="20"/>
                <w:lang w:eastAsia="pl-PL"/>
              </w:rPr>
              <w:t>Wariant 1</w:t>
            </w:r>
          </w:p>
        </w:tc>
        <w:tc>
          <w:tcPr>
            <w:tcW w:w="651"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920BFB">
            <w:pPr>
              <w:keepNext/>
              <w:spacing w:before="0" w:after="0" w:line="240" w:lineRule="auto"/>
              <w:jc w:val="center"/>
              <w:rPr>
                <w:b/>
                <w:color w:val="FFFFFF"/>
                <w:sz w:val="20"/>
                <w:szCs w:val="20"/>
                <w:lang w:eastAsia="pl-PL"/>
              </w:rPr>
            </w:pPr>
            <w:r w:rsidRPr="00AA284E">
              <w:rPr>
                <w:b/>
                <w:color w:val="FFFFFF"/>
                <w:sz w:val="20"/>
                <w:szCs w:val="20"/>
                <w:lang w:eastAsia="pl-PL"/>
              </w:rPr>
              <w:t>Wariant 2</w:t>
            </w:r>
          </w:p>
        </w:tc>
        <w:tc>
          <w:tcPr>
            <w:tcW w:w="651"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920BFB">
            <w:pPr>
              <w:keepNext/>
              <w:spacing w:before="0" w:after="0" w:line="240" w:lineRule="auto"/>
              <w:jc w:val="center"/>
              <w:rPr>
                <w:b/>
                <w:color w:val="FFFFFF"/>
                <w:sz w:val="20"/>
                <w:szCs w:val="20"/>
                <w:lang w:eastAsia="pl-PL"/>
              </w:rPr>
            </w:pPr>
            <w:r w:rsidRPr="00AA284E">
              <w:rPr>
                <w:b/>
                <w:color w:val="FFFFFF"/>
                <w:sz w:val="20"/>
                <w:szCs w:val="20"/>
                <w:lang w:eastAsia="pl-PL"/>
              </w:rPr>
              <w:t>W</w:t>
            </w:r>
            <w:r w:rsidR="00AA284E" w:rsidRPr="00AA284E">
              <w:rPr>
                <w:b/>
                <w:color w:val="FFFFFF"/>
                <w:sz w:val="20"/>
                <w:szCs w:val="20"/>
                <w:lang w:eastAsia="pl-PL"/>
              </w:rPr>
              <w:t>ariant 2E</w:t>
            </w:r>
          </w:p>
        </w:tc>
        <w:tc>
          <w:tcPr>
            <w:tcW w:w="650"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920BFB">
            <w:pPr>
              <w:keepNext/>
              <w:spacing w:before="0" w:after="0" w:line="240" w:lineRule="auto"/>
              <w:jc w:val="center"/>
              <w:rPr>
                <w:b/>
                <w:color w:val="FFFFFF"/>
                <w:sz w:val="20"/>
                <w:szCs w:val="20"/>
                <w:lang w:eastAsia="pl-PL"/>
              </w:rPr>
            </w:pPr>
            <w:r w:rsidRPr="00AA284E">
              <w:rPr>
                <w:b/>
                <w:color w:val="FFFFFF"/>
                <w:sz w:val="20"/>
                <w:szCs w:val="20"/>
                <w:lang w:eastAsia="pl-PL"/>
              </w:rPr>
              <w:t>Wariant 2S</w:t>
            </w:r>
          </w:p>
        </w:tc>
      </w:tr>
      <w:tr w:rsidR="00955949" w:rsidRPr="00D4080D"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00285" w:rsidRDefault="00955949" w:rsidP="000F7760">
            <w:pPr>
              <w:spacing w:before="0" w:after="0" w:line="240" w:lineRule="auto"/>
              <w:rPr>
                <w:color w:val="000000" w:themeColor="text1"/>
                <w:sz w:val="20"/>
                <w:szCs w:val="20"/>
                <w:lang w:eastAsia="pl-PL"/>
              </w:rPr>
            </w:pPr>
            <w:r w:rsidRPr="00000285">
              <w:rPr>
                <w:color w:val="000000" w:themeColor="text1"/>
                <w:sz w:val="20"/>
                <w:szCs w:val="20"/>
                <w:lang w:eastAsia="pl-PL"/>
              </w:rPr>
              <w:t>Stałe koszty eksploatacji, utrzymania i remontów</w:t>
            </w:r>
          </w:p>
        </w:tc>
        <w:tc>
          <w:tcPr>
            <w:tcW w:w="652"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96 337 450</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96 292 997</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96 337 450</w:t>
            </w:r>
          </w:p>
        </w:tc>
        <w:tc>
          <w:tcPr>
            <w:tcW w:w="650"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96 337 450</w:t>
            </w:r>
          </w:p>
        </w:tc>
      </w:tr>
      <w:tr w:rsidR="00955949" w:rsidRPr="00D4080D"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00285" w:rsidRDefault="00955949" w:rsidP="000F7760">
            <w:pPr>
              <w:spacing w:before="0" w:after="0" w:line="240" w:lineRule="auto"/>
              <w:rPr>
                <w:color w:val="000000" w:themeColor="text1"/>
                <w:sz w:val="20"/>
                <w:szCs w:val="20"/>
                <w:lang w:eastAsia="pl-PL"/>
              </w:rPr>
            </w:pPr>
            <w:r w:rsidRPr="00000285">
              <w:rPr>
                <w:color w:val="000000" w:themeColor="text1"/>
                <w:sz w:val="20"/>
                <w:szCs w:val="20"/>
                <w:lang w:eastAsia="pl-PL"/>
              </w:rPr>
              <w:t>Zmienne koszty eksploatacji, utrzymania i remontów</w:t>
            </w:r>
          </w:p>
        </w:tc>
        <w:tc>
          <w:tcPr>
            <w:tcW w:w="652"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7 653 915</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34 099 312</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36 699 516</w:t>
            </w:r>
          </w:p>
        </w:tc>
        <w:tc>
          <w:tcPr>
            <w:tcW w:w="650"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41 785 500</w:t>
            </w:r>
          </w:p>
        </w:tc>
      </w:tr>
      <w:tr w:rsidR="00955949" w:rsidRPr="00D4080D"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00285" w:rsidRDefault="00955949" w:rsidP="000F7760">
            <w:pPr>
              <w:spacing w:before="0" w:after="0" w:line="240" w:lineRule="auto"/>
              <w:rPr>
                <w:color w:val="000000" w:themeColor="text1"/>
                <w:sz w:val="20"/>
                <w:szCs w:val="20"/>
                <w:lang w:eastAsia="pl-PL"/>
              </w:rPr>
            </w:pPr>
            <w:r w:rsidRPr="00000285">
              <w:rPr>
                <w:color w:val="000000" w:themeColor="text1"/>
                <w:sz w:val="20"/>
                <w:szCs w:val="20"/>
                <w:lang w:eastAsia="pl-PL"/>
              </w:rPr>
              <w:t>Koszty zarządzania ruchem</w:t>
            </w:r>
          </w:p>
        </w:tc>
        <w:tc>
          <w:tcPr>
            <w:tcW w:w="652"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51 609 348</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51 585 534</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51 609 348</w:t>
            </w:r>
          </w:p>
        </w:tc>
        <w:tc>
          <w:tcPr>
            <w:tcW w:w="650"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51 609 348</w:t>
            </w:r>
          </w:p>
        </w:tc>
      </w:tr>
      <w:tr w:rsidR="00955949" w:rsidRPr="00D4080D"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00285" w:rsidRDefault="00955949" w:rsidP="000F7760">
            <w:pPr>
              <w:spacing w:before="0" w:after="0" w:line="240" w:lineRule="auto"/>
              <w:rPr>
                <w:color w:val="000000" w:themeColor="text1"/>
                <w:sz w:val="20"/>
                <w:szCs w:val="20"/>
                <w:lang w:eastAsia="pl-PL"/>
              </w:rPr>
            </w:pPr>
            <w:r w:rsidRPr="00000285">
              <w:rPr>
                <w:color w:val="000000" w:themeColor="text1"/>
                <w:sz w:val="20"/>
                <w:szCs w:val="20"/>
                <w:lang w:eastAsia="pl-PL"/>
              </w:rPr>
              <w:t>Koszty ogólne</w:t>
            </w:r>
          </w:p>
        </w:tc>
        <w:tc>
          <w:tcPr>
            <w:tcW w:w="652"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833 309</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832 924</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833 309</w:t>
            </w:r>
          </w:p>
        </w:tc>
        <w:tc>
          <w:tcPr>
            <w:tcW w:w="650" w:type="pct"/>
            <w:tcBorders>
              <w:top w:val="nil"/>
              <w:left w:val="nil"/>
              <w:bottom w:val="single" w:sz="4" w:space="0" w:color="auto"/>
              <w:right w:val="single" w:sz="4" w:space="0" w:color="auto"/>
            </w:tcBorders>
            <w:shd w:val="clear" w:color="000000" w:fill="FFFFFF"/>
            <w:noWrap/>
            <w:vAlign w:val="center"/>
            <w:hideMark/>
          </w:tcPr>
          <w:p w:rsidR="00955949" w:rsidRDefault="00955949" w:rsidP="000F7760">
            <w:pPr>
              <w:jc w:val="right"/>
              <w:rPr>
                <w:rFonts w:ascii="Calibri" w:hAnsi="Calibri" w:cs="Arial"/>
                <w:sz w:val="20"/>
                <w:szCs w:val="20"/>
              </w:rPr>
            </w:pPr>
            <w:r>
              <w:rPr>
                <w:rFonts w:ascii="Calibri" w:hAnsi="Calibri" w:cs="Arial"/>
                <w:sz w:val="20"/>
                <w:szCs w:val="20"/>
              </w:rPr>
              <w:t>833 309</w:t>
            </w:r>
          </w:p>
        </w:tc>
      </w:tr>
      <w:tr w:rsidR="00955949" w:rsidRPr="00955949"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955949" w:rsidRDefault="00955949" w:rsidP="000F7760">
            <w:pPr>
              <w:spacing w:before="0" w:after="0" w:line="240" w:lineRule="auto"/>
              <w:rPr>
                <w:b/>
                <w:color w:val="000000" w:themeColor="text1"/>
                <w:sz w:val="20"/>
                <w:szCs w:val="20"/>
                <w:lang w:eastAsia="pl-PL"/>
              </w:rPr>
            </w:pPr>
            <w:r w:rsidRPr="00955949">
              <w:rPr>
                <w:b/>
                <w:color w:val="000000" w:themeColor="text1"/>
                <w:sz w:val="20"/>
                <w:szCs w:val="20"/>
                <w:lang w:eastAsia="pl-PL"/>
              </w:rPr>
              <w:t>Razem</w:t>
            </w:r>
          </w:p>
        </w:tc>
        <w:tc>
          <w:tcPr>
            <w:tcW w:w="652" w:type="pct"/>
            <w:tcBorders>
              <w:top w:val="nil"/>
              <w:left w:val="nil"/>
              <w:bottom w:val="single" w:sz="4" w:space="0" w:color="auto"/>
              <w:right w:val="single" w:sz="4" w:space="0" w:color="auto"/>
            </w:tcBorders>
            <w:shd w:val="clear" w:color="000000" w:fill="FFFFFF"/>
            <w:noWrap/>
            <w:vAlign w:val="center"/>
            <w:hideMark/>
          </w:tcPr>
          <w:p w:rsidR="00955949" w:rsidRPr="00955949" w:rsidRDefault="00955949" w:rsidP="000F7760">
            <w:pPr>
              <w:jc w:val="right"/>
              <w:rPr>
                <w:rFonts w:ascii="Calibri" w:hAnsi="Calibri" w:cs="Arial"/>
                <w:b/>
                <w:sz w:val="20"/>
                <w:szCs w:val="20"/>
              </w:rPr>
            </w:pPr>
            <w:r w:rsidRPr="00955949">
              <w:rPr>
                <w:rFonts w:ascii="Calibri" w:hAnsi="Calibri" w:cs="Arial"/>
                <w:b/>
                <w:sz w:val="20"/>
                <w:szCs w:val="20"/>
              </w:rPr>
              <w:t>156 434 021</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Pr="00955949" w:rsidRDefault="00955949" w:rsidP="000F7760">
            <w:pPr>
              <w:jc w:val="right"/>
              <w:rPr>
                <w:rFonts w:ascii="Calibri" w:hAnsi="Calibri" w:cs="Arial"/>
                <w:b/>
                <w:sz w:val="20"/>
                <w:szCs w:val="20"/>
              </w:rPr>
            </w:pPr>
            <w:r w:rsidRPr="00955949">
              <w:rPr>
                <w:rFonts w:ascii="Calibri" w:hAnsi="Calibri" w:cs="Arial"/>
                <w:b/>
                <w:sz w:val="20"/>
                <w:szCs w:val="20"/>
              </w:rPr>
              <w:t>182 810 767</w:t>
            </w:r>
          </w:p>
        </w:tc>
        <w:tc>
          <w:tcPr>
            <w:tcW w:w="651" w:type="pct"/>
            <w:tcBorders>
              <w:top w:val="nil"/>
              <w:left w:val="nil"/>
              <w:bottom w:val="single" w:sz="4" w:space="0" w:color="auto"/>
              <w:right w:val="single" w:sz="4" w:space="0" w:color="auto"/>
            </w:tcBorders>
            <w:shd w:val="clear" w:color="000000" w:fill="FFFFFF"/>
            <w:noWrap/>
            <w:vAlign w:val="center"/>
            <w:hideMark/>
          </w:tcPr>
          <w:p w:rsidR="00955949" w:rsidRPr="00955949" w:rsidRDefault="00955949" w:rsidP="000F7760">
            <w:pPr>
              <w:jc w:val="right"/>
              <w:rPr>
                <w:rFonts w:ascii="Calibri" w:hAnsi="Calibri" w:cs="Arial"/>
                <w:b/>
                <w:sz w:val="20"/>
                <w:szCs w:val="20"/>
              </w:rPr>
            </w:pPr>
            <w:r w:rsidRPr="00955949">
              <w:rPr>
                <w:rFonts w:ascii="Calibri" w:hAnsi="Calibri" w:cs="Arial"/>
                <w:b/>
                <w:sz w:val="20"/>
                <w:szCs w:val="20"/>
              </w:rPr>
              <w:t>185 479 622</w:t>
            </w:r>
          </w:p>
        </w:tc>
        <w:tc>
          <w:tcPr>
            <w:tcW w:w="650" w:type="pct"/>
            <w:tcBorders>
              <w:top w:val="nil"/>
              <w:left w:val="nil"/>
              <w:bottom w:val="single" w:sz="4" w:space="0" w:color="auto"/>
              <w:right w:val="single" w:sz="4" w:space="0" w:color="auto"/>
            </w:tcBorders>
            <w:shd w:val="clear" w:color="000000" w:fill="FFFFFF"/>
            <w:noWrap/>
            <w:vAlign w:val="center"/>
            <w:hideMark/>
          </w:tcPr>
          <w:p w:rsidR="00955949" w:rsidRPr="00955949" w:rsidRDefault="00955949" w:rsidP="000F7760">
            <w:pPr>
              <w:jc w:val="right"/>
              <w:rPr>
                <w:rFonts w:ascii="Calibri" w:hAnsi="Calibri" w:cs="Arial"/>
                <w:b/>
                <w:sz w:val="20"/>
                <w:szCs w:val="20"/>
              </w:rPr>
            </w:pPr>
            <w:r w:rsidRPr="00955949">
              <w:rPr>
                <w:rFonts w:ascii="Calibri" w:hAnsi="Calibri" w:cs="Arial"/>
                <w:b/>
                <w:sz w:val="20"/>
                <w:szCs w:val="20"/>
              </w:rPr>
              <w:t>190 565 606</w:t>
            </w:r>
          </w:p>
        </w:tc>
      </w:tr>
    </w:tbl>
    <w:p w:rsidR="00A94D6B" w:rsidRPr="00F75592" w:rsidRDefault="00A94D6B" w:rsidP="00A94D6B">
      <w:pPr>
        <w:rPr>
          <w:bCs/>
          <w:i/>
          <w:color w:val="829CBD"/>
          <w:sz w:val="18"/>
        </w:rPr>
      </w:pPr>
      <w:r w:rsidRPr="00F75592">
        <w:rPr>
          <w:bCs/>
          <w:i/>
          <w:color w:val="829CBD"/>
          <w:sz w:val="18"/>
        </w:rPr>
        <w:t>Źródło: Opracowanie własne</w:t>
      </w:r>
    </w:p>
    <w:bookmarkEnd w:id="701"/>
    <w:p w:rsidR="00F75592" w:rsidRPr="00B3224D" w:rsidRDefault="00F75592" w:rsidP="00F75592">
      <w:pPr>
        <w:keepNext/>
        <w:rPr>
          <w:rFonts w:cs="Arial"/>
          <w:color w:val="auto"/>
        </w:rPr>
      </w:pPr>
    </w:p>
    <w:p w:rsidR="00A94D6B" w:rsidRPr="003A5629" w:rsidRDefault="00A94D6B" w:rsidP="00A94D6B">
      <w:pPr>
        <w:pStyle w:val="Nagwek3"/>
        <w:numPr>
          <w:ilvl w:val="1"/>
          <w:numId w:val="23"/>
        </w:numPr>
        <w:tabs>
          <w:tab w:val="left" w:pos="2625"/>
        </w:tabs>
      </w:pPr>
      <w:bookmarkStart w:id="703" w:name="_Toc420605625"/>
      <w:bookmarkStart w:id="704" w:name="_Toc425414620"/>
      <w:bookmarkStart w:id="705" w:name="_Toc428399872"/>
      <w:bookmarkStart w:id="706" w:name="_Toc428401317"/>
      <w:bookmarkStart w:id="707" w:name="_Toc428422401"/>
      <w:bookmarkStart w:id="708" w:name="_Toc462931305"/>
      <w:r w:rsidRPr="003A5629">
        <w:t>Przychody</w:t>
      </w:r>
      <w:bookmarkEnd w:id="703"/>
      <w:bookmarkEnd w:id="704"/>
      <w:bookmarkEnd w:id="705"/>
      <w:bookmarkEnd w:id="706"/>
      <w:bookmarkEnd w:id="707"/>
      <w:bookmarkEnd w:id="708"/>
    </w:p>
    <w:p w:rsidR="00A94D6B" w:rsidRDefault="00A94D6B" w:rsidP="00A94D6B">
      <w:pPr>
        <w:rPr>
          <w:rFonts w:cs="Arial"/>
          <w:color w:val="auto"/>
        </w:rPr>
      </w:pPr>
      <w:r w:rsidRPr="00B3224D">
        <w:rPr>
          <w:rFonts w:cs="Arial"/>
          <w:color w:val="auto"/>
        </w:rPr>
        <w:t>Przychody projektu stanowią wp</w:t>
      </w:r>
      <w:r w:rsidR="00434F3D">
        <w:rPr>
          <w:rFonts w:cs="Arial"/>
          <w:color w:val="auto"/>
        </w:rPr>
        <w:t>ływy z opłaty dostępowej pobranej za korzystanie z linii zgodnie z prognozowaną pracą eksploatacyjną.</w:t>
      </w:r>
      <w:r w:rsidRPr="00B3224D">
        <w:rPr>
          <w:rFonts w:cs="Arial"/>
          <w:color w:val="auto"/>
        </w:rPr>
        <w:t xml:space="preserve"> </w:t>
      </w:r>
      <w:r w:rsidR="00434F3D">
        <w:rPr>
          <w:rFonts w:cs="Arial"/>
          <w:color w:val="auto"/>
        </w:rPr>
        <w:t xml:space="preserve">Stawki opłaty dostępowej przyjęto dla każdej z planowanych kategorii pociągów, zgodnie z odpowiadającej im masie, w oparciu o </w:t>
      </w:r>
      <w:r w:rsidR="00434F3D" w:rsidRPr="00FB548A">
        <w:rPr>
          <w:rFonts w:cs="Arial"/>
          <w:color w:val="auto"/>
        </w:rPr>
        <w:t>Cennik stawek jednostkowych opłat za korzystanie z infrastruktury kolejowej o szerokości torów 1435 mm zarządzanej przez PKP Polskie Linie Kolejowe S.A. obowiązujący od 13.12.201</w:t>
      </w:r>
      <w:r w:rsidR="00955949">
        <w:rPr>
          <w:rFonts w:cs="Arial"/>
          <w:color w:val="auto"/>
        </w:rPr>
        <w:t>3</w:t>
      </w:r>
      <w:r w:rsidR="00434F3D" w:rsidRPr="00FB548A">
        <w:rPr>
          <w:rFonts w:cs="Arial"/>
          <w:color w:val="auto"/>
        </w:rPr>
        <w:t xml:space="preserve"> r</w:t>
      </w:r>
      <w:r w:rsidR="00434F3D">
        <w:rPr>
          <w:rFonts w:cs="Arial"/>
          <w:color w:val="auto"/>
        </w:rPr>
        <w:t>.</w:t>
      </w:r>
    </w:p>
    <w:p w:rsidR="00955949" w:rsidRDefault="00955949" w:rsidP="00955949">
      <w:pPr>
        <w:rPr>
          <w:rFonts w:cs="Arial"/>
          <w:color w:val="auto"/>
        </w:rPr>
      </w:pPr>
      <w:r>
        <w:rPr>
          <w:rFonts w:cs="Arial"/>
          <w:color w:val="auto"/>
        </w:rPr>
        <w:t xml:space="preserve">Przed przystąpieniem do kalkulacji przychodu dokonano kategorii linii kolejowej do której przyporządkowane zostaną cenniki. Określenia tego dokonano w oparciu o dokument: </w:t>
      </w:r>
      <w:r w:rsidRPr="00A0649E">
        <w:rPr>
          <w:rFonts w:cs="Arial"/>
          <w:color w:val="auto"/>
        </w:rPr>
        <w:t>Sposób ustalania kategorii linii kolejowych dla potrzeb kalkulacji stawek jednostkowych opłaty  podstawowej za minimalny dostęp do infrastruktury kolejowej</w:t>
      </w:r>
      <w:r>
        <w:rPr>
          <w:rFonts w:cs="Arial"/>
          <w:color w:val="auto"/>
        </w:rPr>
        <w:t>. Dla Wariantu 1 określono dla ruchu pasażerskiego kategorię 2, a dla towarowego kategorię 1. Dla pozostałych wariantów wskazano kategorie odpowiednio 3 i 2, przy czym dla Wariantu 2E wykorzystano cenniki dla linii zelektryfikowanych.</w:t>
      </w:r>
    </w:p>
    <w:p w:rsidR="00A94D6B" w:rsidRDefault="00A94D6B" w:rsidP="00A94D6B">
      <w:pPr>
        <w:rPr>
          <w:rFonts w:cs="Arial"/>
        </w:rPr>
      </w:pPr>
    </w:p>
    <w:p w:rsidR="00A94D6B" w:rsidRPr="00F8419A" w:rsidRDefault="00A94D6B" w:rsidP="00A94D6B">
      <w:pPr>
        <w:pStyle w:val="Nagwek3"/>
        <w:numPr>
          <w:ilvl w:val="1"/>
          <w:numId w:val="23"/>
        </w:numPr>
        <w:tabs>
          <w:tab w:val="left" w:pos="2625"/>
        </w:tabs>
      </w:pPr>
      <w:bookmarkStart w:id="709" w:name="_Toc262439909"/>
      <w:bookmarkStart w:id="710" w:name="_Toc318799571"/>
      <w:bookmarkStart w:id="711" w:name="_Toc420605626"/>
      <w:r>
        <w:t xml:space="preserve"> </w:t>
      </w:r>
      <w:bookmarkStart w:id="712" w:name="_Toc425414621"/>
      <w:bookmarkStart w:id="713" w:name="_Toc428399873"/>
      <w:bookmarkStart w:id="714" w:name="_Toc428401318"/>
      <w:bookmarkStart w:id="715" w:name="_Toc428422402"/>
      <w:bookmarkStart w:id="716" w:name="_Toc462931306"/>
      <w:r w:rsidRPr="00F8419A">
        <w:t>Obliczenia finansowe</w:t>
      </w:r>
      <w:bookmarkEnd w:id="709"/>
      <w:bookmarkEnd w:id="710"/>
      <w:bookmarkEnd w:id="711"/>
      <w:bookmarkEnd w:id="712"/>
      <w:bookmarkEnd w:id="713"/>
      <w:bookmarkEnd w:id="714"/>
      <w:bookmarkEnd w:id="715"/>
      <w:bookmarkEnd w:id="716"/>
    </w:p>
    <w:p w:rsidR="00A94D6B" w:rsidRPr="00B3224D" w:rsidRDefault="00A94D6B" w:rsidP="00A94D6B">
      <w:pPr>
        <w:rPr>
          <w:rFonts w:cs="Arial"/>
          <w:color w:val="auto"/>
        </w:rPr>
      </w:pPr>
      <w:r w:rsidRPr="00B3224D">
        <w:rPr>
          <w:rFonts w:cs="Arial"/>
          <w:color w:val="auto"/>
        </w:rPr>
        <w:t>Celem określenia efektywności finansowej projektu dokonano zestawienia wszystkich przepływów pieniężnych związanych z jego funkcjonowaniem, a następnie wyrażono w wartościach bieżących z wykorzystaniem rekomendowanej 4% stopy dyskontowej.</w:t>
      </w:r>
    </w:p>
    <w:p w:rsidR="00A94D6B" w:rsidRPr="00B3224D" w:rsidRDefault="00A94D6B" w:rsidP="00A94D6B">
      <w:pPr>
        <w:rPr>
          <w:rFonts w:cs="Arial"/>
          <w:color w:val="auto"/>
        </w:rPr>
      </w:pPr>
      <w:bookmarkStart w:id="717" w:name="_Toc420605680"/>
      <w:r w:rsidRPr="00B3224D">
        <w:rPr>
          <w:rFonts w:cs="Arial"/>
          <w:color w:val="auto"/>
        </w:rPr>
        <w:t>W kalkulacji wskaźników efektywności finansowej projektów uwzględniono:</w:t>
      </w:r>
    </w:p>
    <w:p w:rsidR="00A94D6B" w:rsidRPr="00B3224D" w:rsidRDefault="00A94D6B" w:rsidP="008D111B">
      <w:pPr>
        <w:pStyle w:val="Akapitzlist"/>
        <w:numPr>
          <w:ilvl w:val="0"/>
          <w:numId w:val="50"/>
        </w:numPr>
        <w:rPr>
          <w:color w:val="auto"/>
        </w:rPr>
      </w:pPr>
      <w:r w:rsidRPr="00B3224D">
        <w:rPr>
          <w:color w:val="auto"/>
        </w:rPr>
        <w:t>po stronie przychodów: opłatę dostępową oraz wartość rezydualną</w:t>
      </w:r>
      <w:r w:rsidR="00B3224D">
        <w:rPr>
          <w:color w:val="auto"/>
        </w:rPr>
        <w:t>,</w:t>
      </w:r>
    </w:p>
    <w:p w:rsidR="00A94D6B" w:rsidRPr="00B3224D" w:rsidRDefault="00A94D6B" w:rsidP="008D111B">
      <w:pPr>
        <w:pStyle w:val="Akapitzlist"/>
        <w:numPr>
          <w:ilvl w:val="0"/>
          <w:numId w:val="50"/>
        </w:numPr>
        <w:rPr>
          <w:color w:val="auto"/>
        </w:rPr>
      </w:pPr>
      <w:r w:rsidRPr="00B3224D">
        <w:rPr>
          <w:color w:val="auto"/>
        </w:rPr>
        <w:t>po stronie wypływów: nakłady inwestycyjne (bez rezerw na nieprzewidziane koszty), koszty utrzymania i eksploatacji infrastruktury, koszty odtworzenia majątku.</w:t>
      </w:r>
    </w:p>
    <w:p w:rsidR="00A94D6B" w:rsidRPr="00B3224D" w:rsidRDefault="00A94D6B" w:rsidP="00A94D6B">
      <w:pPr>
        <w:rPr>
          <w:color w:val="auto"/>
        </w:rPr>
      </w:pPr>
    </w:p>
    <w:p w:rsidR="00A94D6B" w:rsidRPr="00B3224D" w:rsidRDefault="00A94D6B" w:rsidP="00A94D6B">
      <w:pPr>
        <w:rPr>
          <w:color w:val="auto"/>
        </w:rPr>
      </w:pPr>
      <w:r w:rsidRPr="00B3224D">
        <w:rPr>
          <w:color w:val="auto"/>
        </w:rPr>
        <w:t xml:space="preserve">Poniżej zaprezentowano wyniki prognozy finansowej dla projektu </w:t>
      </w:r>
      <w:r w:rsidR="00920BFB">
        <w:rPr>
          <w:color w:val="auto"/>
        </w:rPr>
        <w:t>dla wariantów 2 i 2E, które zostały ocenione najwyżej w analizie ekonomicznej</w:t>
      </w:r>
    </w:p>
    <w:p w:rsidR="00A94D6B" w:rsidRPr="00B3224D" w:rsidRDefault="00A94D6B" w:rsidP="00A94D6B">
      <w:pPr>
        <w:rPr>
          <w:color w:val="auto"/>
        </w:rPr>
        <w:sectPr w:rsidR="00A94D6B" w:rsidRPr="00B3224D" w:rsidSect="00C232DA">
          <w:headerReference w:type="default" r:id="rId12"/>
          <w:footerReference w:type="default" r:id="rId13"/>
          <w:pgSz w:w="11906" w:h="16838"/>
          <w:pgMar w:top="1418" w:right="1418" w:bottom="1418" w:left="1418" w:header="709" w:footer="709" w:gutter="0"/>
          <w:cols w:space="708"/>
          <w:docGrid w:linePitch="360"/>
        </w:sectPr>
      </w:pPr>
    </w:p>
    <w:p w:rsidR="00A94D6B" w:rsidRPr="00F8419A" w:rsidRDefault="00A94D6B" w:rsidP="00A94D6B">
      <w:pPr>
        <w:pStyle w:val="Legenda"/>
      </w:pPr>
      <w:bookmarkStart w:id="718" w:name="_Toc447119971"/>
      <w:bookmarkEnd w:id="717"/>
      <w:r>
        <w:lastRenderedPageBreak/>
        <w:t xml:space="preserve">Tabela </w:t>
      </w:r>
      <w:fldSimple w:instr=" SEQ Tabela \* ARABIC ">
        <w:r w:rsidR="00041BCC">
          <w:rPr>
            <w:noProof/>
          </w:rPr>
          <w:t>5</w:t>
        </w:r>
      </w:fldSimple>
      <w:r w:rsidRPr="00F8419A">
        <w:t>: Kalkulacja efektywności finansowej Projektu</w:t>
      </w:r>
      <w:r>
        <w:t xml:space="preserve"> - wariant 2</w:t>
      </w:r>
      <w:bookmarkEnd w:id="718"/>
    </w:p>
    <w:tbl>
      <w:tblPr>
        <w:tblW w:w="5000" w:type="pct"/>
        <w:tblLayout w:type="fixed"/>
        <w:tblCellMar>
          <w:left w:w="70" w:type="dxa"/>
          <w:right w:w="70" w:type="dxa"/>
        </w:tblCellMar>
        <w:tblLook w:val="04A0"/>
      </w:tblPr>
      <w:tblGrid>
        <w:gridCol w:w="354"/>
        <w:gridCol w:w="3403"/>
        <w:gridCol w:w="1171"/>
        <w:gridCol w:w="956"/>
        <w:gridCol w:w="1024"/>
        <w:gridCol w:w="956"/>
        <w:gridCol w:w="956"/>
        <w:gridCol w:w="888"/>
        <w:gridCol w:w="888"/>
        <w:gridCol w:w="888"/>
        <w:gridCol w:w="888"/>
        <w:gridCol w:w="888"/>
        <w:gridCol w:w="882"/>
      </w:tblGrid>
      <w:tr w:rsidR="00955949" w:rsidRPr="000B6CC3" w:rsidTr="000F7760">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left"/>
              <w:rPr>
                <w:rFonts w:eastAsia="Times New Roman" w:cs="Arial"/>
                <w:b/>
                <w:bCs/>
                <w:i/>
                <w:iCs/>
                <w:color w:val="FFFFFF"/>
                <w:sz w:val="14"/>
                <w:szCs w:val="14"/>
                <w:lang w:eastAsia="pl-PL"/>
              </w:rPr>
            </w:pPr>
            <w:r w:rsidRPr="000B6CC3">
              <w:rPr>
                <w:rFonts w:eastAsia="Times New Roman" w:cs="Arial"/>
                <w:b/>
                <w:bCs/>
                <w:i/>
                <w:iCs/>
                <w:color w:val="FFFFFF"/>
                <w:sz w:val="14"/>
                <w:szCs w:val="14"/>
                <w:lang w:eastAsia="pl-PL"/>
              </w:rPr>
              <w:t>Efektywność finansowa projektu</w:t>
            </w:r>
          </w:p>
        </w:tc>
        <w:tc>
          <w:tcPr>
            <w:tcW w:w="4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Wartość bieżąca</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2019</w:t>
            </w:r>
          </w:p>
        </w:tc>
        <w:tc>
          <w:tcPr>
            <w:tcW w:w="362"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2020</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2021</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2022</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2023</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2024</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2025</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2035</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2045</w:t>
            </w:r>
          </w:p>
        </w:tc>
        <w:tc>
          <w:tcPr>
            <w:tcW w:w="312"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2048</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1</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Przychody</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38 424 139,69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1 885 337,87</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1 953 716,04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2 022 094,21</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2 090 472,37</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2 158 850,54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2 500 054,04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2 732 278,98</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2 732 278,98</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1.1</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Przychody operacyjne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37 615 639,69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1 885 337,87</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1 953 716,04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2 022 094,21</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2 090 472,37</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2 158 850,54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2 500 054,04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2 732 278,98</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2 732 278,98</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1.2</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Odzysk materiałów na etapie budowy</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808 500,00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2</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Nakłady inwestycyjne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240 178 794,09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36 641 487,30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63 062 051,16</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48 359 848,83</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2.1</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przygotowawcze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44 304 115,12</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23 445 454,55</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12 654 545,45</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9 400 000,00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2.2</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szlakowe i stacyjne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137 770 818,51</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9 361 818,18</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64 038 181,82</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41 974 107,14</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31 525 892,86</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2.3</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Obiekty inżynieryjne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14 748 678,54</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640 000,00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7 260 000,00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2 948 214,29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4 951 785,71</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2.4</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peronowe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5 060 758,11</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3 300 000,00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584 615,38</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1 515 384,62</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2.5</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Branże obce</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16 230 431,14</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9 200 000,00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2 657 692,30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5 542 307,70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2.6</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Ochrona środowiska/ </w:t>
            </w:r>
            <w:proofErr w:type="spellStart"/>
            <w:r w:rsidRPr="000B6CC3">
              <w:rPr>
                <w:rFonts w:eastAsia="Times New Roman" w:cs="Arial"/>
                <w:color w:val="auto"/>
                <w:sz w:val="14"/>
                <w:szCs w:val="14"/>
                <w:lang w:eastAsia="pl-PL"/>
              </w:rPr>
              <w:t>Environemntal</w:t>
            </w:r>
            <w:proofErr w:type="spellEnd"/>
            <w:r w:rsidRPr="000B6CC3">
              <w:rPr>
                <w:rFonts w:eastAsia="Times New Roman" w:cs="Arial"/>
                <w:color w:val="auto"/>
                <w:sz w:val="14"/>
                <w:szCs w:val="14"/>
                <w:lang w:eastAsia="pl-PL"/>
              </w:rPr>
              <w:t xml:space="preserve"> </w:t>
            </w:r>
            <w:proofErr w:type="spellStart"/>
            <w:r w:rsidRPr="000B6CC3">
              <w:rPr>
                <w:rFonts w:eastAsia="Times New Roman" w:cs="Arial"/>
                <w:color w:val="auto"/>
                <w:sz w:val="14"/>
                <w:szCs w:val="14"/>
                <w:lang w:eastAsia="pl-PL"/>
              </w:rPr>
              <w:t>measures</w:t>
            </w:r>
            <w:proofErr w:type="spellEnd"/>
            <w:r w:rsidRPr="000B6CC3">
              <w:rPr>
                <w:rFonts w:eastAsia="Times New Roman" w:cs="Arial"/>
                <w:color w:val="auto"/>
                <w:sz w:val="14"/>
                <w:szCs w:val="14"/>
                <w:lang w:eastAsia="pl-PL"/>
              </w:rPr>
              <w:t xml:space="preserve">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1 110 320,89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2.7</w:t>
            </w:r>
          </w:p>
        </w:tc>
        <w:tc>
          <w:tcPr>
            <w:tcW w:w="1203"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Pozostałe/ </w:t>
            </w:r>
            <w:proofErr w:type="spellStart"/>
            <w:r w:rsidRPr="000B6CC3">
              <w:rPr>
                <w:rFonts w:eastAsia="Times New Roman" w:cs="Arial"/>
                <w:color w:val="auto"/>
                <w:sz w:val="14"/>
                <w:szCs w:val="14"/>
                <w:lang w:eastAsia="pl-PL"/>
              </w:rPr>
              <w:t>Other</w:t>
            </w:r>
            <w:proofErr w:type="spellEnd"/>
            <w:r w:rsidRPr="000B6CC3">
              <w:rPr>
                <w:rFonts w:eastAsia="Times New Roman" w:cs="Arial"/>
                <w:color w:val="auto"/>
                <w:sz w:val="14"/>
                <w:szCs w:val="14"/>
                <w:lang w:eastAsia="pl-PL"/>
              </w:rPr>
              <w:t xml:space="preserve">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20 953 671,79</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3 194 214,57</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9 278 085,44</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5 497 422,05</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4 224 477,94</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i/>
                <w:iCs/>
                <w:color w:val="auto"/>
                <w:sz w:val="14"/>
                <w:szCs w:val="14"/>
                <w:lang w:eastAsia="pl-PL"/>
              </w:rPr>
            </w:pPr>
            <w:r w:rsidRPr="000B6CC3">
              <w:rPr>
                <w:rFonts w:eastAsia="Times New Roman" w:cs="Arial"/>
                <w:i/>
                <w:iCs/>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Koszty eksploatacji i utrzymania</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105 169 826,95</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6 256 949,17</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6 299 840,08</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6 342 730,98</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6 385 621,89</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6 428 512,80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6 651 874,89</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3.1</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Koszty eksploatacji torów</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105 169 826,95</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6 256 949,17</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6 299 840,08</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6 342 730,98</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6 385 621,89</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6 428 512,80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6 651 874,89</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4</w:t>
            </w:r>
          </w:p>
        </w:tc>
        <w:tc>
          <w:tcPr>
            <w:tcW w:w="1203"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Wartość rezydualna</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5</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RAZEM (1-2-3+4)</w:t>
            </w:r>
          </w:p>
        </w:tc>
        <w:tc>
          <w:tcPr>
            <w:tcW w:w="4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-306 924 481,36</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-35 832 987,30</w:t>
            </w:r>
          </w:p>
        </w:tc>
        <w:tc>
          <w:tcPr>
            <w:tcW w:w="36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-67 433 662,46</w:t>
            </w:r>
          </w:p>
        </w:tc>
        <w:tc>
          <w:tcPr>
            <w:tcW w:w="338"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-52 705 972,87</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-4 320 636,78</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-4 295 149,52</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-4 269 662,26</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-4 151 820,85</w:t>
            </w:r>
          </w:p>
        </w:tc>
        <w:tc>
          <w:tcPr>
            <w:tcW w:w="31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-4 118 698,40</w:t>
            </w:r>
          </w:p>
        </w:tc>
        <w:tc>
          <w:tcPr>
            <w:tcW w:w="312"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-4 118 698,40</w:t>
            </w:r>
          </w:p>
        </w:tc>
      </w:tr>
      <w:tr w:rsidR="00955949" w:rsidRPr="000B6CC3" w:rsidTr="000F7760">
        <w:trPr>
          <w:trHeight w:val="255"/>
        </w:trPr>
        <w:tc>
          <w:tcPr>
            <w:tcW w:w="125" w:type="pct"/>
            <w:tcBorders>
              <w:top w:val="nil"/>
              <w:left w:val="nil"/>
              <w:bottom w:val="nil"/>
              <w:right w:val="nil"/>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120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p>
        </w:tc>
        <w:tc>
          <w:tcPr>
            <w:tcW w:w="4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left"/>
              <w:rPr>
                <w:rFonts w:eastAsia="Times New Roman" w:cs="Arial"/>
                <w:b/>
                <w:bCs/>
                <w:color w:val="FFFFFF"/>
                <w:sz w:val="14"/>
                <w:szCs w:val="14"/>
                <w:lang w:eastAsia="pl-PL"/>
              </w:rPr>
            </w:pPr>
            <w:r w:rsidRPr="000B6CC3">
              <w:rPr>
                <w:rFonts w:eastAsia="Times New Roman" w:cs="Arial"/>
                <w:b/>
                <w:bCs/>
                <w:color w:val="FFFFFF"/>
                <w:sz w:val="14"/>
                <w:szCs w:val="14"/>
                <w:lang w:eastAsia="pl-PL"/>
              </w:rPr>
              <w:t>stopa dyskontowa</w:t>
            </w:r>
          </w:p>
        </w:tc>
        <w:tc>
          <w:tcPr>
            <w:tcW w:w="41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4%</w:t>
            </w: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zaktualizowana wartość netto inwestycji (FNPV/C)</w:t>
            </w:r>
          </w:p>
        </w:tc>
        <w:tc>
          <w:tcPr>
            <w:tcW w:w="414"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-306 924 481,36</w:t>
            </w: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w:t>
            </w:r>
          </w:p>
        </w:tc>
        <w:tc>
          <w:tcPr>
            <w:tcW w:w="120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wewnętrzna stopa zwrotu z inwestycji (FRR/C)</w:t>
            </w:r>
          </w:p>
        </w:tc>
        <w:tc>
          <w:tcPr>
            <w:tcW w:w="414"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brak</w:t>
            </w: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6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8"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12"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r>
    </w:tbl>
    <w:p w:rsidR="00A94D6B" w:rsidRDefault="00A94D6B" w:rsidP="00A94D6B">
      <w:pPr>
        <w:rPr>
          <w:i/>
          <w:color w:val="829CBD"/>
          <w:sz w:val="18"/>
          <w:szCs w:val="18"/>
        </w:rPr>
      </w:pPr>
      <w:r w:rsidRPr="00F8419A">
        <w:rPr>
          <w:i/>
          <w:color w:val="829CBD"/>
          <w:sz w:val="18"/>
          <w:szCs w:val="18"/>
        </w:rPr>
        <w:t>Źródło: opracowanie własne</w:t>
      </w:r>
    </w:p>
    <w:p w:rsidR="00A94D6B" w:rsidRDefault="00A94D6B" w:rsidP="00A94D6B">
      <w:pPr>
        <w:rPr>
          <w:rFonts w:cs="Arial"/>
          <w:highlight w:val="yellow"/>
        </w:rPr>
      </w:pPr>
      <w:r>
        <w:rPr>
          <w:rFonts w:cs="Arial"/>
          <w:highlight w:val="yellow"/>
        </w:rPr>
        <w:br w:type="page"/>
      </w:r>
    </w:p>
    <w:p w:rsidR="00A94D6B" w:rsidRPr="00F8419A" w:rsidRDefault="00A94D6B" w:rsidP="00A94D6B">
      <w:pPr>
        <w:pStyle w:val="Legenda"/>
      </w:pPr>
      <w:bookmarkStart w:id="719" w:name="_Toc447119972"/>
      <w:bookmarkStart w:id="720" w:name="_Toc262439910"/>
      <w:bookmarkStart w:id="721" w:name="_Toc318799572"/>
      <w:bookmarkStart w:id="722" w:name="_Toc420605627"/>
      <w:r>
        <w:lastRenderedPageBreak/>
        <w:t xml:space="preserve">Tabela </w:t>
      </w:r>
      <w:fldSimple w:instr=" SEQ Tabela \* ARABIC ">
        <w:r w:rsidR="00041BCC">
          <w:rPr>
            <w:noProof/>
          </w:rPr>
          <w:t>6</w:t>
        </w:r>
      </w:fldSimple>
      <w:r w:rsidRPr="00F8419A">
        <w:t>: Kalkulacja efektywności finansowej Projektu</w:t>
      </w:r>
      <w:r>
        <w:t xml:space="preserve"> - wariant </w:t>
      </w:r>
      <w:r w:rsidR="005F12D1">
        <w:t>2E</w:t>
      </w:r>
      <w:bookmarkEnd w:id="719"/>
    </w:p>
    <w:tbl>
      <w:tblPr>
        <w:tblW w:w="5000" w:type="pct"/>
        <w:tblLayout w:type="fixed"/>
        <w:tblCellMar>
          <w:left w:w="70" w:type="dxa"/>
          <w:right w:w="70" w:type="dxa"/>
        </w:tblCellMar>
        <w:tblLook w:val="04A0"/>
      </w:tblPr>
      <w:tblGrid>
        <w:gridCol w:w="353"/>
        <w:gridCol w:w="3405"/>
        <w:gridCol w:w="1100"/>
        <w:gridCol w:w="942"/>
        <w:gridCol w:w="1010"/>
        <w:gridCol w:w="942"/>
        <w:gridCol w:w="942"/>
        <w:gridCol w:w="942"/>
        <w:gridCol w:w="942"/>
        <w:gridCol w:w="942"/>
        <w:gridCol w:w="874"/>
        <w:gridCol w:w="874"/>
        <w:gridCol w:w="874"/>
      </w:tblGrid>
      <w:tr w:rsidR="00955949" w:rsidRPr="000B6CC3" w:rsidTr="000F7760">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left"/>
              <w:rPr>
                <w:rFonts w:eastAsia="Times New Roman" w:cs="Arial"/>
                <w:b/>
                <w:bCs/>
                <w:i/>
                <w:iCs/>
                <w:color w:val="FFFFFF"/>
                <w:sz w:val="14"/>
                <w:szCs w:val="14"/>
                <w:lang w:eastAsia="pl-PL"/>
              </w:rPr>
            </w:pPr>
            <w:r w:rsidRPr="000B6CC3">
              <w:rPr>
                <w:rFonts w:eastAsia="Times New Roman" w:cs="Arial"/>
                <w:b/>
                <w:bCs/>
                <w:i/>
                <w:iCs/>
                <w:color w:val="FFFFFF"/>
                <w:sz w:val="14"/>
                <w:szCs w:val="14"/>
                <w:lang w:eastAsia="pl-PL"/>
              </w:rPr>
              <w:t>Efektywność finansowa projektu</w:t>
            </w:r>
          </w:p>
        </w:tc>
        <w:tc>
          <w:tcPr>
            <w:tcW w:w="389"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Wartość bieżąca</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2019</w:t>
            </w:r>
          </w:p>
        </w:tc>
        <w:tc>
          <w:tcPr>
            <w:tcW w:w="357"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2020</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2021</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2022</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2023</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2024</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2035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2048</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1</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Przychody</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41 762 400,60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2 161 735,03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2 206 249,60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2 250 764,17</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2 295 278,75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2 339 793,32</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2 784 856,04</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2 914 171,83</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2 914 171,83</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1.1</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Przychody operacyjne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40 953 900,60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2 161 735,03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2 206 249,60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2 250 764,17</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2 295 278,75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2 339 793,32</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2 784 856,04</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2 914 171,83</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2 914 171,83</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1.2</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Odzysk materiałów na etapie budowy</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808 500,00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2</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Nakłady inwestycyjne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300 740 463,35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36 641 487,30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63 062 051,16</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48 359 848,83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19 912 323,54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26 468 407,71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27 565 518,75</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2.1</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przygotowawcze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44 304 115,12</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23 445 454,55</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12 654 545,45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9 400 000,00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2.2</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szlakowe i stacyjne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193 053 036,00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9 361 818,18</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64 038 181,82</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41 974 107,14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31 525 892,86</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18 176 470,60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24 161 029,40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25 162 500,00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2.3</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Obiekty inżynieryjne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14 748 678,54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640 000,00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7 260 000,00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2 948 214,29</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4 951 785,71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2.4</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peronowe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5 060 758,11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3 300 000,00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584 615,38</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1 515 384,62</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2.5</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Branże obce</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16 230 431,14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9 200 000,00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2 657 692,30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5 542 307,70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2.6</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Ochrona środowiska/ </w:t>
            </w:r>
            <w:proofErr w:type="spellStart"/>
            <w:r w:rsidRPr="000B6CC3">
              <w:rPr>
                <w:rFonts w:eastAsia="Times New Roman" w:cs="Arial"/>
                <w:color w:val="auto"/>
                <w:sz w:val="14"/>
                <w:szCs w:val="14"/>
                <w:lang w:eastAsia="pl-PL"/>
              </w:rPr>
              <w:t>Environemntal</w:t>
            </w:r>
            <w:proofErr w:type="spellEnd"/>
            <w:r w:rsidRPr="000B6CC3">
              <w:rPr>
                <w:rFonts w:eastAsia="Times New Roman" w:cs="Arial"/>
                <w:color w:val="auto"/>
                <w:sz w:val="14"/>
                <w:szCs w:val="14"/>
                <w:lang w:eastAsia="pl-PL"/>
              </w:rPr>
              <w:t xml:space="preserve"> </w:t>
            </w:r>
            <w:proofErr w:type="spellStart"/>
            <w:r w:rsidRPr="000B6CC3">
              <w:rPr>
                <w:rFonts w:eastAsia="Times New Roman" w:cs="Arial"/>
                <w:color w:val="auto"/>
                <w:sz w:val="14"/>
                <w:szCs w:val="14"/>
                <w:lang w:eastAsia="pl-PL"/>
              </w:rPr>
              <w:t>measures</w:t>
            </w:r>
            <w:proofErr w:type="spellEnd"/>
            <w:r w:rsidRPr="000B6CC3">
              <w:rPr>
                <w:rFonts w:eastAsia="Times New Roman" w:cs="Arial"/>
                <w:color w:val="auto"/>
                <w:sz w:val="14"/>
                <w:szCs w:val="14"/>
                <w:lang w:eastAsia="pl-PL"/>
              </w:rPr>
              <w:t xml:space="preserve"> </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1 110 320,89</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2.7</w:t>
            </w:r>
          </w:p>
        </w:tc>
        <w:tc>
          <w:tcPr>
            <w:tcW w:w="1204" w:type="pct"/>
            <w:tcBorders>
              <w:top w:val="nil"/>
              <w:left w:val="nil"/>
              <w:bottom w:val="single" w:sz="4" w:space="0" w:color="auto"/>
              <w:right w:val="single" w:sz="4" w:space="0" w:color="auto"/>
            </w:tcBorders>
            <w:shd w:val="clear" w:color="auto" w:fill="auto"/>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Pozostałe/ </w:t>
            </w:r>
            <w:proofErr w:type="spellStart"/>
            <w:r w:rsidRPr="000B6CC3">
              <w:rPr>
                <w:rFonts w:eastAsia="Times New Roman" w:cs="Arial"/>
                <w:color w:val="auto"/>
                <w:sz w:val="14"/>
                <w:szCs w:val="14"/>
                <w:lang w:eastAsia="pl-PL"/>
              </w:rPr>
              <w:t>Other</w:t>
            </w:r>
            <w:proofErr w:type="spellEnd"/>
            <w:r w:rsidRPr="000B6CC3">
              <w:rPr>
                <w:rFonts w:eastAsia="Times New Roman" w:cs="Arial"/>
                <w:color w:val="auto"/>
                <w:sz w:val="14"/>
                <w:szCs w:val="14"/>
                <w:lang w:eastAsia="pl-PL"/>
              </w:rPr>
              <w:t xml:space="preserve"> </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26 233 123,56</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3 194 214,57</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9 278 085,44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5 497 422,05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4 224 477,94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1 735 852,94</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2 307 378,31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2 403 018,75</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Koszty eksploatacji i utrzymania</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108 673 424,05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6 471 403,70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6 542 396,88</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6 613 390,05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6 684 383,23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6 755 376,40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3.1</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Koszty eksploatacji torów</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108 673 424,05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6 471 403,70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6 542 396,88</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6 613 390,05</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6 684 383,23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6 755 376,40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4</w:t>
            </w:r>
          </w:p>
        </w:tc>
        <w:tc>
          <w:tcPr>
            <w:tcW w:w="1204"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Wartość rezydualna</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5</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RAZEM (1-2-3+4)</w:t>
            </w:r>
          </w:p>
        </w:tc>
        <w:tc>
          <w:tcPr>
            <w:tcW w:w="38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-367 651 486,79</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-35 832 987,30</w:t>
            </w:r>
          </w:p>
        </w:tc>
        <w:tc>
          <w:tcPr>
            <w:tcW w:w="357"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-67 371 719,83</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-52 695 996,11</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-24 274 949,42</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-30 857 512,19</w:t>
            </w:r>
          </w:p>
        </w:tc>
        <w:tc>
          <w:tcPr>
            <w:tcW w:w="333"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-31 981 101,83</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-4 066 121,34</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-3 936 805,55</w:t>
            </w:r>
          </w:p>
        </w:tc>
        <w:tc>
          <w:tcPr>
            <w:tcW w:w="309"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-3 936 805,55</w:t>
            </w:r>
          </w:p>
        </w:tc>
      </w:tr>
      <w:tr w:rsidR="00955949" w:rsidRPr="000B6CC3" w:rsidTr="000F7760">
        <w:trPr>
          <w:trHeight w:val="255"/>
        </w:trPr>
        <w:tc>
          <w:tcPr>
            <w:tcW w:w="125" w:type="pct"/>
            <w:tcBorders>
              <w:top w:val="nil"/>
              <w:left w:val="nil"/>
              <w:bottom w:val="nil"/>
              <w:right w:val="nil"/>
            </w:tcBorders>
            <w:shd w:val="clear" w:color="auto" w:fill="auto"/>
            <w:noWrap/>
            <w:vAlign w:val="bottom"/>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1204"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p>
        </w:tc>
        <w:tc>
          <w:tcPr>
            <w:tcW w:w="38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4"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left"/>
              <w:rPr>
                <w:rFonts w:eastAsia="Times New Roman" w:cs="Arial"/>
                <w:b/>
                <w:bCs/>
                <w:color w:val="FFFFFF"/>
                <w:sz w:val="14"/>
                <w:szCs w:val="14"/>
                <w:lang w:eastAsia="pl-PL"/>
              </w:rPr>
            </w:pPr>
            <w:r w:rsidRPr="000B6CC3">
              <w:rPr>
                <w:rFonts w:eastAsia="Times New Roman" w:cs="Arial"/>
                <w:b/>
                <w:bCs/>
                <w:color w:val="FFFFFF"/>
                <w:sz w:val="14"/>
                <w:szCs w:val="14"/>
                <w:lang w:eastAsia="pl-PL"/>
              </w:rPr>
              <w:t>stopa dyskontowa</w:t>
            </w:r>
          </w:p>
        </w:tc>
        <w:tc>
          <w:tcPr>
            <w:tcW w:w="389" w:type="pct"/>
            <w:tcBorders>
              <w:top w:val="single" w:sz="4" w:space="0" w:color="auto"/>
              <w:left w:val="nil"/>
              <w:bottom w:val="single" w:sz="4" w:space="0" w:color="auto"/>
              <w:right w:val="single" w:sz="4" w:space="0" w:color="auto"/>
            </w:tcBorders>
            <w:shd w:val="clear" w:color="000000" w:fill="376091"/>
            <w:noWrap/>
            <w:vAlign w:val="center"/>
            <w:hideMark/>
          </w:tcPr>
          <w:p w:rsidR="00955949" w:rsidRPr="000B6CC3" w:rsidRDefault="00955949" w:rsidP="000F7760">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4%</w:t>
            </w: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zaktualizowana wartość netto inwestycji (FNPV/C)</w:t>
            </w:r>
          </w:p>
        </w:tc>
        <w:tc>
          <w:tcPr>
            <w:tcW w:w="389"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-367 651 486,79</w:t>
            </w: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right"/>
              <w:rPr>
                <w:rFonts w:eastAsia="Times New Roman" w:cs="Arial"/>
                <w:b/>
                <w:bCs/>
                <w:color w:val="auto"/>
                <w:sz w:val="14"/>
                <w:szCs w:val="14"/>
                <w:lang w:eastAsia="pl-PL"/>
              </w:rPr>
            </w:pPr>
          </w:p>
        </w:tc>
      </w:tr>
      <w:tr w:rsidR="00955949" w:rsidRPr="000B6CC3" w:rsidTr="000F7760">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w:t>
            </w:r>
          </w:p>
        </w:tc>
        <w:tc>
          <w:tcPr>
            <w:tcW w:w="1204" w:type="pct"/>
            <w:tcBorders>
              <w:top w:val="nil"/>
              <w:left w:val="nil"/>
              <w:bottom w:val="single" w:sz="4" w:space="0" w:color="auto"/>
              <w:right w:val="single" w:sz="4" w:space="0" w:color="auto"/>
            </w:tcBorders>
            <w:shd w:val="clear" w:color="auto" w:fill="auto"/>
            <w:noWrap/>
            <w:vAlign w:val="center"/>
            <w:hideMark/>
          </w:tcPr>
          <w:p w:rsidR="00955949" w:rsidRPr="000B6CC3" w:rsidRDefault="00955949" w:rsidP="000F7760">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wewnętrzna stopa zwrotu z inwestycji (FRR/C)</w:t>
            </w:r>
          </w:p>
        </w:tc>
        <w:tc>
          <w:tcPr>
            <w:tcW w:w="389" w:type="pct"/>
            <w:tcBorders>
              <w:top w:val="nil"/>
              <w:left w:val="nil"/>
              <w:bottom w:val="single" w:sz="4" w:space="0" w:color="auto"/>
              <w:right w:val="single" w:sz="4" w:space="0" w:color="auto"/>
            </w:tcBorders>
            <w:shd w:val="clear" w:color="000000" w:fill="FFFFFF"/>
            <w:noWrap/>
            <w:vAlign w:val="center"/>
            <w:hideMark/>
          </w:tcPr>
          <w:p w:rsidR="00955949" w:rsidRPr="000B6CC3" w:rsidRDefault="00955949" w:rsidP="000F7760">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brak</w:t>
            </w: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57"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955949" w:rsidRPr="000B6CC3" w:rsidRDefault="00955949" w:rsidP="000F7760">
            <w:pPr>
              <w:spacing w:before="0" w:after="0" w:line="240" w:lineRule="auto"/>
              <w:jc w:val="left"/>
              <w:rPr>
                <w:rFonts w:eastAsia="Times New Roman" w:cs="Arial"/>
                <w:color w:val="auto"/>
                <w:sz w:val="14"/>
                <w:szCs w:val="14"/>
                <w:lang w:eastAsia="pl-PL"/>
              </w:rPr>
            </w:pPr>
          </w:p>
        </w:tc>
      </w:tr>
    </w:tbl>
    <w:p w:rsidR="005F12D1" w:rsidRDefault="00A94D6B" w:rsidP="00A94D6B">
      <w:pPr>
        <w:rPr>
          <w:i/>
          <w:color w:val="829CBD"/>
          <w:sz w:val="18"/>
          <w:szCs w:val="18"/>
        </w:rPr>
      </w:pPr>
      <w:r w:rsidRPr="00F8419A">
        <w:rPr>
          <w:i/>
          <w:color w:val="829CBD"/>
          <w:sz w:val="18"/>
          <w:szCs w:val="18"/>
        </w:rPr>
        <w:t>Źródło: opracowanie własne</w:t>
      </w:r>
    </w:p>
    <w:p w:rsidR="005F12D1" w:rsidRDefault="005F12D1">
      <w:pPr>
        <w:spacing w:before="0" w:after="200"/>
        <w:jc w:val="left"/>
        <w:rPr>
          <w:i/>
          <w:color w:val="829CBD"/>
          <w:sz w:val="18"/>
          <w:szCs w:val="18"/>
        </w:rPr>
      </w:pPr>
      <w:r>
        <w:rPr>
          <w:i/>
          <w:color w:val="829CBD"/>
          <w:sz w:val="18"/>
          <w:szCs w:val="18"/>
        </w:rPr>
        <w:br w:type="page"/>
      </w:r>
    </w:p>
    <w:p w:rsidR="00A94D6B" w:rsidRDefault="00A94D6B" w:rsidP="00A94D6B">
      <w:pPr>
        <w:pStyle w:val="Nagwek2"/>
        <w:ind w:left="1570" w:hanging="578"/>
        <w:rPr>
          <w:rFonts w:ascii="Arial" w:hAnsi="Arial" w:cs="Arial"/>
          <w:color w:val="auto"/>
          <w:sz w:val="24"/>
          <w:szCs w:val="24"/>
        </w:rPr>
        <w:sectPr w:rsidR="00A94D6B" w:rsidSect="007A4A67">
          <w:pgSz w:w="16838" w:h="11906" w:orient="landscape"/>
          <w:pgMar w:top="1077" w:right="1418" w:bottom="1418" w:left="1418" w:header="709" w:footer="709" w:gutter="0"/>
          <w:cols w:space="708"/>
          <w:docGrid w:linePitch="360"/>
        </w:sectPr>
      </w:pPr>
    </w:p>
    <w:p w:rsidR="00A94D6B" w:rsidRPr="00217FD0" w:rsidRDefault="00A94D6B" w:rsidP="00A94D6B">
      <w:pPr>
        <w:pStyle w:val="Nagwek3"/>
        <w:numPr>
          <w:ilvl w:val="1"/>
          <w:numId w:val="23"/>
        </w:numPr>
        <w:tabs>
          <w:tab w:val="left" w:pos="2625"/>
        </w:tabs>
      </w:pPr>
      <w:r>
        <w:lastRenderedPageBreak/>
        <w:t xml:space="preserve"> </w:t>
      </w:r>
      <w:bookmarkStart w:id="723" w:name="_Toc425414622"/>
      <w:bookmarkStart w:id="724" w:name="_Toc428399874"/>
      <w:bookmarkStart w:id="725" w:name="_Toc428401319"/>
      <w:bookmarkStart w:id="726" w:name="_Toc428422403"/>
      <w:bookmarkStart w:id="727" w:name="_Toc462931307"/>
      <w:r w:rsidRPr="00217FD0">
        <w:t>Podsumowanie analizy finansowej</w:t>
      </w:r>
      <w:bookmarkEnd w:id="720"/>
      <w:bookmarkEnd w:id="721"/>
      <w:bookmarkEnd w:id="722"/>
      <w:bookmarkEnd w:id="723"/>
      <w:bookmarkEnd w:id="724"/>
      <w:bookmarkEnd w:id="725"/>
      <w:bookmarkEnd w:id="726"/>
      <w:bookmarkEnd w:id="727"/>
    </w:p>
    <w:p w:rsidR="00A94D6B" w:rsidRDefault="00A94D6B" w:rsidP="00A94D6B">
      <w:pPr>
        <w:rPr>
          <w:rFonts w:cs="Arial"/>
          <w:color w:val="auto"/>
        </w:rPr>
      </w:pPr>
      <w:r w:rsidRPr="00B3224D">
        <w:rPr>
          <w:rFonts w:cs="Arial"/>
          <w:color w:val="auto"/>
        </w:rPr>
        <w:t xml:space="preserve">Obliczenia przedstawione w niniejszym rozdziale wskazują, że realizacja Projektu (we wszystkich wariantach) nie stanowi przedsięwzięcia dochodowego. Dodatkowe koszty, wynikające z powstania nowej oraz dostosowania istniejącej oferty połączeń </w:t>
      </w:r>
      <w:r w:rsidR="00B3224D">
        <w:rPr>
          <w:rFonts w:cs="Arial"/>
          <w:color w:val="auto"/>
        </w:rPr>
        <w:t>transportowych</w:t>
      </w:r>
      <w:r w:rsidRPr="00B3224D">
        <w:rPr>
          <w:rFonts w:cs="Arial"/>
          <w:color w:val="auto"/>
        </w:rPr>
        <w:t xml:space="preserve"> nie są rentowne z finansowego punktu widzenia. W poniższej tabeli zestawiono wskaźniki analizy finansowej dla poszczególnych wariantów realizacji inwestycji.</w:t>
      </w:r>
    </w:p>
    <w:p w:rsidR="00B91C82" w:rsidRPr="00B91C82" w:rsidRDefault="00B91C82" w:rsidP="00A94D6B">
      <w:pPr>
        <w:rPr>
          <w:rFonts w:cs="Arial"/>
          <w:color w:val="auto"/>
          <w:sz w:val="8"/>
          <w:szCs w:val="8"/>
        </w:rPr>
      </w:pPr>
    </w:p>
    <w:p w:rsidR="00A94D6B" w:rsidRPr="00C92B9D" w:rsidRDefault="00A94D6B" w:rsidP="00A94D6B">
      <w:pPr>
        <w:pStyle w:val="Legenda"/>
      </w:pPr>
      <w:bookmarkStart w:id="728" w:name="_Toc447119974"/>
      <w:r>
        <w:t xml:space="preserve">Tabela </w:t>
      </w:r>
      <w:fldSimple w:instr=" SEQ Tabela \* ARABIC ">
        <w:r w:rsidR="00041BCC">
          <w:rPr>
            <w:noProof/>
          </w:rPr>
          <w:t>7</w:t>
        </w:r>
      </w:fldSimple>
      <w:r w:rsidRPr="00C92B9D">
        <w:t>:</w:t>
      </w:r>
      <w:r>
        <w:t xml:space="preserve"> Wskaźniki analizy finansowej</w:t>
      </w:r>
      <w:bookmarkEnd w:id="728"/>
    </w:p>
    <w:tbl>
      <w:tblPr>
        <w:tblStyle w:val="redniasiatka311"/>
        <w:tblW w:w="5000" w:type="pct"/>
        <w:tblLook w:val="04A0"/>
      </w:tblPr>
      <w:tblGrid>
        <w:gridCol w:w="4450"/>
        <w:gridCol w:w="1211"/>
        <w:gridCol w:w="1209"/>
        <w:gridCol w:w="1209"/>
        <w:gridCol w:w="1207"/>
      </w:tblGrid>
      <w:tr w:rsidR="008639D7" w:rsidRPr="00F364CA" w:rsidTr="008639D7">
        <w:trPr>
          <w:cnfStyle w:val="100000000000"/>
          <w:trHeight w:val="581"/>
        </w:trPr>
        <w:tc>
          <w:tcPr>
            <w:cnfStyle w:val="001000000000"/>
            <w:tcW w:w="2396" w:type="pct"/>
            <w:vAlign w:val="center"/>
          </w:tcPr>
          <w:p w:rsidR="008639D7" w:rsidRPr="008639D7" w:rsidRDefault="008639D7" w:rsidP="003A6E99">
            <w:pPr>
              <w:jc w:val="center"/>
              <w:rPr>
                <w:rFonts w:asciiTheme="minorHAnsi" w:hAnsiTheme="minorHAnsi"/>
                <w:color w:val="FFFFFF" w:themeColor="background1"/>
                <w:sz w:val="16"/>
                <w:szCs w:val="16"/>
                <w:lang w:eastAsia="pl-PL"/>
              </w:rPr>
            </w:pPr>
            <w:r w:rsidRPr="008639D7">
              <w:rPr>
                <w:rFonts w:asciiTheme="minorHAnsi" w:hAnsiTheme="minorHAnsi"/>
                <w:color w:val="FFFFFF" w:themeColor="background1"/>
                <w:sz w:val="16"/>
                <w:szCs w:val="16"/>
                <w:lang w:eastAsia="pl-PL"/>
              </w:rPr>
              <w:t>Wskaźnik</w:t>
            </w:r>
          </w:p>
        </w:tc>
        <w:tc>
          <w:tcPr>
            <w:tcW w:w="652"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1</w:t>
            </w:r>
          </w:p>
        </w:tc>
        <w:tc>
          <w:tcPr>
            <w:tcW w:w="651"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2</w:t>
            </w:r>
          </w:p>
        </w:tc>
        <w:tc>
          <w:tcPr>
            <w:tcW w:w="651"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2E</w:t>
            </w:r>
          </w:p>
        </w:tc>
        <w:tc>
          <w:tcPr>
            <w:tcW w:w="650" w:type="pct"/>
            <w:vAlign w:val="center"/>
          </w:tcPr>
          <w:p w:rsidR="008639D7" w:rsidRPr="008639D7" w:rsidRDefault="008639D7" w:rsidP="008639D7">
            <w:pPr>
              <w:jc w:val="center"/>
              <w:cnfStyle w:val="100000000000"/>
              <w:rPr>
                <w:color w:val="FFFFFF" w:themeColor="background1"/>
                <w:sz w:val="16"/>
                <w:szCs w:val="16"/>
              </w:rPr>
            </w:pPr>
            <w:r w:rsidRPr="008639D7">
              <w:rPr>
                <w:rFonts w:asciiTheme="minorHAnsi" w:hAnsiTheme="minorHAnsi"/>
                <w:color w:val="FFFFFF" w:themeColor="background1"/>
                <w:sz w:val="16"/>
                <w:szCs w:val="16"/>
              </w:rPr>
              <w:t>Wariant 2S</w:t>
            </w:r>
          </w:p>
        </w:tc>
      </w:tr>
      <w:tr w:rsidR="00955949" w:rsidRPr="00F364CA" w:rsidTr="00A47B36">
        <w:trPr>
          <w:cnfStyle w:val="000000100000"/>
        </w:trPr>
        <w:tc>
          <w:tcPr>
            <w:cnfStyle w:val="001000000000"/>
            <w:tcW w:w="2396" w:type="pct"/>
            <w:vAlign w:val="center"/>
          </w:tcPr>
          <w:p w:rsidR="00955949" w:rsidRPr="008639D7" w:rsidRDefault="00955949" w:rsidP="003A6E99">
            <w:pPr>
              <w:rPr>
                <w:color w:val="auto"/>
                <w:sz w:val="16"/>
                <w:szCs w:val="16"/>
                <w:lang w:eastAsia="pl-PL"/>
              </w:rPr>
            </w:pPr>
            <w:r w:rsidRPr="008639D7">
              <w:rPr>
                <w:color w:val="auto"/>
                <w:sz w:val="16"/>
                <w:szCs w:val="16"/>
                <w:lang w:eastAsia="pl-PL"/>
              </w:rPr>
              <w:t>Finansowa zaktualizowana wartość netto inwestycji (FNPV/C)</w:t>
            </w:r>
          </w:p>
        </w:tc>
        <w:tc>
          <w:tcPr>
            <w:tcW w:w="652" w:type="pct"/>
          </w:tcPr>
          <w:p w:rsidR="00955949" w:rsidRPr="005D2225" w:rsidRDefault="00955949" w:rsidP="000F7760">
            <w:pPr>
              <w:jc w:val="center"/>
              <w:cnfStyle w:val="000000100000"/>
              <w:rPr>
                <w:color w:val="auto"/>
                <w:sz w:val="15"/>
                <w:szCs w:val="15"/>
              </w:rPr>
            </w:pPr>
            <w:r w:rsidRPr="005D2225">
              <w:rPr>
                <w:color w:val="auto"/>
                <w:sz w:val="15"/>
                <w:szCs w:val="15"/>
              </w:rPr>
              <w:t>-307 614 862,07</w:t>
            </w:r>
          </w:p>
        </w:tc>
        <w:tc>
          <w:tcPr>
            <w:tcW w:w="651" w:type="pct"/>
          </w:tcPr>
          <w:p w:rsidR="00955949" w:rsidRPr="005D2225" w:rsidRDefault="00955949" w:rsidP="000F7760">
            <w:pPr>
              <w:jc w:val="center"/>
              <w:cnfStyle w:val="000000100000"/>
              <w:rPr>
                <w:color w:val="auto"/>
                <w:sz w:val="15"/>
                <w:szCs w:val="15"/>
              </w:rPr>
            </w:pPr>
            <w:r w:rsidRPr="005D2225">
              <w:rPr>
                <w:color w:val="auto"/>
                <w:sz w:val="15"/>
                <w:szCs w:val="15"/>
              </w:rPr>
              <w:t>-306 924 481,36</w:t>
            </w:r>
          </w:p>
        </w:tc>
        <w:tc>
          <w:tcPr>
            <w:tcW w:w="651" w:type="pct"/>
          </w:tcPr>
          <w:p w:rsidR="00955949" w:rsidRPr="005D2225" w:rsidRDefault="00955949" w:rsidP="000F7760">
            <w:pPr>
              <w:jc w:val="center"/>
              <w:cnfStyle w:val="000000100000"/>
              <w:rPr>
                <w:color w:val="auto"/>
                <w:sz w:val="15"/>
                <w:szCs w:val="15"/>
              </w:rPr>
            </w:pPr>
            <w:r w:rsidRPr="005D2225">
              <w:rPr>
                <w:color w:val="auto"/>
                <w:sz w:val="15"/>
                <w:szCs w:val="15"/>
              </w:rPr>
              <w:t>-367 651 486,79</w:t>
            </w:r>
          </w:p>
        </w:tc>
        <w:tc>
          <w:tcPr>
            <w:tcW w:w="650" w:type="pct"/>
          </w:tcPr>
          <w:p w:rsidR="00955949" w:rsidRPr="005D2225" w:rsidRDefault="00955949" w:rsidP="000F7760">
            <w:pPr>
              <w:jc w:val="center"/>
              <w:cnfStyle w:val="000000100000"/>
              <w:rPr>
                <w:color w:val="auto"/>
                <w:sz w:val="15"/>
                <w:szCs w:val="15"/>
              </w:rPr>
            </w:pPr>
            <w:r w:rsidRPr="005D2225">
              <w:rPr>
                <w:color w:val="auto"/>
                <w:sz w:val="15"/>
                <w:szCs w:val="15"/>
              </w:rPr>
              <w:t>-215 757 466,57</w:t>
            </w:r>
          </w:p>
        </w:tc>
      </w:tr>
      <w:tr w:rsidR="00955949" w:rsidRPr="00F364CA" w:rsidTr="008639D7">
        <w:trPr>
          <w:cnfStyle w:val="000000010000"/>
        </w:trPr>
        <w:tc>
          <w:tcPr>
            <w:cnfStyle w:val="001000000000"/>
            <w:tcW w:w="2396" w:type="pct"/>
            <w:vAlign w:val="bottom"/>
          </w:tcPr>
          <w:p w:rsidR="00955949" w:rsidRPr="008639D7" w:rsidRDefault="00955949" w:rsidP="003A6E99">
            <w:pPr>
              <w:rPr>
                <w:color w:val="auto"/>
                <w:sz w:val="16"/>
                <w:szCs w:val="16"/>
                <w:lang w:eastAsia="pl-PL"/>
              </w:rPr>
            </w:pPr>
            <w:r w:rsidRPr="008639D7">
              <w:rPr>
                <w:color w:val="auto"/>
                <w:sz w:val="16"/>
                <w:szCs w:val="16"/>
                <w:lang w:eastAsia="pl-PL"/>
              </w:rPr>
              <w:t>Finansowa wewnętrzna stopa zwrotu z inwestycji (FRR/C)</w:t>
            </w:r>
          </w:p>
        </w:tc>
        <w:tc>
          <w:tcPr>
            <w:tcW w:w="652" w:type="pct"/>
            <w:vAlign w:val="center"/>
          </w:tcPr>
          <w:p w:rsidR="00955949" w:rsidRPr="008639D7" w:rsidRDefault="00955949" w:rsidP="000F7760">
            <w:pPr>
              <w:jc w:val="center"/>
              <w:cnfStyle w:val="000000010000"/>
              <w:rPr>
                <w:color w:val="auto"/>
                <w:sz w:val="15"/>
                <w:szCs w:val="15"/>
              </w:rPr>
            </w:pPr>
            <w:r w:rsidRPr="008639D7">
              <w:rPr>
                <w:color w:val="auto"/>
                <w:sz w:val="15"/>
                <w:szCs w:val="15"/>
              </w:rPr>
              <w:t>brak</w:t>
            </w:r>
          </w:p>
        </w:tc>
        <w:tc>
          <w:tcPr>
            <w:tcW w:w="651" w:type="pct"/>
            <w:vAlign w:val="center"/>
          </w:tcPr>
          <w:p w:rsidR="00955949" w:rsidRPr="008639D7" w:rsidRDefault="00955949" w:rsidP="000F7760">
            <w:pPr>
              <w:jc w:val="center"/>
              <w:cnfStyle w:val="000000010000"/>
              <w:rPr>
                <w:color w:val="auto"/>
                <w:sz w:val="15"/>
                <w:szCs w:val="15"/>
              </w:rPr>
            </w:pPr>
            <w:r w:rsidRPr="008639D7">
              <w:rPr>
                <w:color w:val="auto"/>
                <w:sz w:val="15"/>
                <w:szCs w:val="15"/>
              </w:rPr>
              <w:t>brak</w:t>
            </w:r>
          </w:p>
        </w:tc>
        <w:tc>
          <w:tcPr>
            <w:tcW w:w="651" w:type="pct"/>
            <w:vAlign w:val="center"/>
          </w:tcPr>
          <w:p w:rsidR="00955949" w:rsidRPr="008639D7" w:rsidRDefault="00955949" w:rsidP="000F7760">
            <w:pPr>
              <w:jc w:val="center"/>
              <w:cnfStyle w:val="000000010000"/>
              <w:rPr>
                <w:color w:val="auto"/>
                <w:sz w:val="15"/>
                <w:szCs w:val="15"/>
              </w:rPr>
            </w:pPr>
            <w:r w:rsidRPr="008639D7">
              <w:rPr>
                <w:color w:val="auto"/>
                <w:sz w:val="15"/>
                <w:szCs w:val="15"/>
              </w:rPr>
              <w:t>brak</w:t>
            </w:r>
          </w:p>
        </w:tc>
        <w:tc>
          <w:tcPr>
            <w:tcW w:w="650" w:type="pct"/>
            <w:vAlign w:val="center"/>
          </w:tcPr>
          <w:p w:rsidR="00955949" w:rsidRPr="008639D7" w:rsidRDefault="00955949" w:rsidP="000F7760">
            <w:pPr>
              <w:jc w:val="center"/>
              <w:cnfStyle w:val="000000010000"/>
              <w:rPr>
                <w:color w:val="auto"/>
                <w:sz w:val="18"/>
              </w:rPr>
            </w:pPr>
            <w:r w:rsidRPr="008639D7">
              <w:rPr>
                <w:color w:val="auto"/>
                <w:sz w:val="15"/>
                <w:szCs w:val="15"/>
              </w:rPr>
              <w:t>brak</w:t>
            </w:r>
          </w:p>
        </w:tc>
      </w:tr>
    </w:tbl>
    <w:p w:rsidR="00A94D6B" w:rsidRDefault="00A94D6B" w:rsidP="00A94D6B">
      <w:pPr>
        <w:rPr>
          <w:i/>
          <w:color w:val="829CBD"/>
          <w:sz w:val="18"/>
          <w:szCs w:val="18"/>
        </w:rPr>
      </w:pPr>
      <w:r w:rsidRPr="00F8419A">
        <w:rPr>
          <w:i/>
          <w:color w:val="829CBD"/>
          <w:sz w:val="18"/>
          <w:szCs w:val="18"/>
        </w:rPr>
        <w:t>Źródło: opracowanie własne</w:t>
      </w:r>
    </w:p>
    <w:p w:rsidR="00A94D6B" w:rsidRPr="00347367" w:rsidRDefault="00A94D6B" w:rsidP="00A94D6B">
      <w:pPr>
        <w:rPr>
          <w:highlight w:val="yellow"/>
        </w:rPr>
      </w:pPr>
    </w:p>
    <w:p w:rsidR="00A94D6B" w:rsidRDefault="00A94D6B" w:rsidP="00A94D6B">
      <w:pPr>
        <w:pStyle w:val="Nagwek3"/>
        <w:numPr>
          <w:ilvl w:val="1"/>
          <w:numId w:val="23"/>
        </w:numPr>
        <w:tabs>
          <w:tab w:val="left" w:pos="2625"/>
        </w:tabs>
      </w:pPr>
      <w:bookmarkStart w:id="729" w:name="_Toc462931308"/>
      <w:r>
        <w:t>Struktura finansowania Projektu</w:t>
      </w:r>
      <w:bookmarkEnd w:id="729"/>
    </w:p>
    <w:p w:rsidR="00955949" w:rsidRDefault="00955949" w:rsidP="00955949">
      <w:pPr>
        <w:spacing w:before="0" w:after="200"/>
        <w:rPr>
          <w:color w:val="auto"/>
        </w:rPr>
      </w:pPr>
      <w:r>
        <w:rPr>
          <w:color w:val="auto"/>
        </w:rPr>
        <w:t>Na podstawie przeprowadzonych analiz można stwierdzić, iż wariantami kwalifikującymi się do otrzymania dofinansowania są: wariant 2, wariant 2E oraz wariant 2S. Najbardziej korzystnymi wariantami z punktu widzenia ekonomicznego są warianty 2 i 2E.</w:t>
      </w:r>
    </w:p>
    <w:p w:rsidR="00955949" w:rsidRPr="00B3224D" w:rsidRDefault="00955949" w:rsidP="00955949">
      <w:pPr>
        <w:spacing w:before="0" w:after="200"/>
        <w:rPr>
          <w:color w:val="auto"/>
        </w:rPr>
      </w:pPr>
      <w:r w:rsidRPr="00B3224D">
        <w:rPr>
          <w:color w:val="auto"/>
        </w:rPr>
        <w:t>Z uwa</w:t>
      </w:r>
      <w:r>
        <w:rPr>
          <w:color w:val="auto"/>
        </w:rPr>
        <w:t xml:space="preserve">gi na fakt, iż projekt nie </w:t>
      </w:r>
      <w:r w:rsidRPr="00B3224D">
        <w:rPr>
          <w:color w:val="auto"/>
        </w:rPr>
        <w:t>projektem generującym dochód (koszty są równe przychodom) może ubiegać się o maksymalną stopę dofin</w:t>
      </w:r>
      <w:r>
        <w:rPr>
          <w:color w:val="auto"/>
        </w:rPr>
        <w:t>ansowania (w analizach przyjęto </w:t>
      </w:r>
      <w:r w:rsidRPr="00B3224D">
        <w:rPr>
          <w:color w:val="auto"/>
        </w:rPr>
        <w:t xml:space="preserve">85%). </w:t>
      </w:r>
    </w:p>
    <w:p w:rsidR="00955949" w:rsidRDefault="00955949" w:rsidP="00955949">
      <w:pPr>
        <w:pStyle w:val="Legenda"/>
      </w:pPr>
      <w:bookmarkStart w:id="730" w:name="_Toc462930171"/>
      <w:r>
        <w:t xml:space="preserve">Tabela </w:t>
      </w:r>
      <w:fldSimple w:instr=" SEQ Tabela \* ARABIC ">
        <w:r w:rsidR="00041BCC">
          <w:rPr>
            <w:noProof/>
          </w:rPr>
          <w:t>8</w:t>
        </w:r>
      </w:fldSimple>
      <w:r w:rsidRPr="00C92B9D">
        <w:t>:</w:t>
      </w:r>
      <w:r>
        <w:t xml:space="preserve"> Struktura finansowania Projektu – wariant 2E</w:t>
      </w:r>
      <w:bookmarkEnd w:id="730"/>
    </w:p>
    <w:tbl>
      <w:tblPr>
        <w:tblW w:w="4579" w:type="pct"/>
        <w:jc w:val="center"/>
        <w:tblCellMar>
          <w:left w:w="70" w:type="dxa"/>
          <w:right w:w="70" w:type="dxa"/>
        </w:tblCellMar>
        <w:tblLook w:val="04A0"/>
      </w:tblPr>
      <w:tblGrid>
        <w:gridCol w:w="2377"/>
        <w:gridCol w:w="1417"/>
        <w:gridCol w:w="1559"/>
        <w:gridCol w:w="1560"/>
        <w:gridCol w:w="1522"/>
      </w:tblGrid>
      <w:tr w:rsidR="00955949" w:rsidRPr="006F776F" w:rsidTr="000F7760">
        <w:trPr>
          <w:trHeight w:val="288"/>
          <w:jc w:val="center"/>
        </w:trPr>
        <w:tc>
          <w:tcPr>
            <w:tcW w:w="1409"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55949" w:rsidRPr="006F776F" w:rsidRDefault="00955949" w:rsidP="000F7760">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40" w:type="pct"/>
            <w:tcBorders>
              <w:top w:val="single" w:sz="4" w:space="0" w:color="auto"/>
              <w:left w:val="nil"/>
              <w:bottom w:val="single" w:sz="4" w:space="0" w:color="auto"/>
              <w:right w:val="single" w:sz="4" w:space="0" w:color="auto"/>
            </w:tcBorders>
            <w:shd w:val="clear" w:color="000000"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2019</w:t>
            </w:r>
          </w:p>
        </w:tc>
        <w:tc>
          <w:tcPr>
            <w:tcW w:w="924" w:type="pct"/>
            <w:tcBorders>
              <w:top w:val="single" w:sz="4" w:space="0" w:color="auto"/>
              <w:left w:val="nil"/>
              <w:bottom w:val="single" w:sz="4" w:space="0" w:color="auto"/>
              <w:right w:val="single" w:sz="4" w:space="0" w:color="auto"/>
            </w:tcBorders>
            <w:shd w:val="clear" w:color="000000"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2020</w:t>
            </w:r>
          </w:p>
        </w:tc>
        <w:tc>
          <w:tcPr>
            <w:tcW w:w="925" w:type="pct"/>
            <w:tcBorders>
              <w:top w:val="single" w:sz="4" w:space="0" w:color="auto"/>
              <w:left w:val="nil"/>
              <w:bottom w:val="single" w:sz="4" w:space="0" w:color="auto"/>
              <w:right w:val="single" w:sz="4" w:space="0" w:color="auto"/>
            </w:tcBorders>
            <w:shd w:val="clear" w:color="000000"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2021</w:t>
            </w:r>
          </w:p>
        </w:tc>
        <w:tc>
          <w:tcPr>
            <w:tcW w:w="902" w:type="pct"/>
            <w:tcBorders>
              <w:top w:val="single" w:sz="4" w:space="0" w:color="auto"/>
              <w:left w:val="nil"/>
              <w:bottom w:val="single" w:sz="4" w:space="0" w:color="auto"/>
              <w:right w:val="single" w:sz="4" w:space="0" w:color="auto"/>
            </w:tcBorders>
            <w:shd w:val="clear" w:color="000000"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2022</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000000" w:fill="FFFFFF"/>
            <w:vAlign w:val="center"/>
            <w:hideMark/>
          </w:tcPr>
          <w:p w:rsidR="00955949" w:rsidRPr="006F776F" w:rsidRDefault="00955949" w:rsidP="000F7760">
            <w:pPr>
              <w:spacing w:beforeLines="40" w:afterLines="40" w:line="240" w:lineRule="auto"/>
              <w:rPr>
                <w:color w:val="000000"/>
                <w:sz w:val="20"/>
                <w:szCs w:val="20"/>
                <w:lang w:eastAsia="pl-PL"/>
              </w:rPr>
            </w:pPr>
            <w:r w:rsidRPr="006F776F">
              <w:rPr>
                <w:color w:val="000000"/>
                <w:sz w:val="20"/>
                <w:szCs w:val="20"/>
                <w:lang w:eastAsia="pl-PL"/>
              </w:rPr>
              <w:t>dofinansowanie z UE</w:t>
            </w:r>
          </w:p>
        </w:tc>
        <w:tc>
          <w:tcPr>
            <w:tcW w:w="840"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33 989 230,38</w:t>
            </w:r>
          </w:p>
        </w:tc>
        <w:tc>
          <w:tcPr>
            <w:tcW w:w="924"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98 726 926,20</w:t>
            </w:r>
          </w:p>
        </w:tc>
        <w:tc>
          <w:tcPr>
            <w:tcW w:w="925"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58 497 368,50</w:t>
            </w:r>
          </w:p>
        </w:tc>
        <w:tc>
          <w:tcPr>
            <w:tcW w:w="902"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44 952 131,79</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000000" w:fill="FFFFFF"/>
            <w:vAlign w:val="center"/>
            <w:hideMark/>
          </w:tcPr>
          <w:p w:rsidR="00955949" w:rsidRPr="006F776F" w:rsidRDefault="00955949" w:rsidP="000F7760">
            <w:pPr>
              <w:spacing w:beforeLines="40" w:afterLines="40" w:line="240" w:lineRule="auto"/>
              <w:rPr>
                <w:color w:val="000000"/>
                <w:sz w:val="20"/>
                <w:szCs w:val="20"/>
                <w:lang w:eastAsia="pl-PL"/>
              </w:rPr>
            </w:pPr>
            <w:r w:rsidRPr="006F776F">
              <w:rPr>
                <w:color w:val="000000"/>
                <w:sz w:val="20"/>
                <w:szCs w:val="20"/>
                <w:lang w:eastAsia="pl-PL"/>
              </w:rPr>
              <w:t>wkład własny</w:t>
            </w:r>
          </w:p>
        </w:tc>
        <w:tc>
          <w:tcPr>
            <w:tcW w:w="840"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5 998 099,48</w:t>
            </w:r>
          </w:p>
        </w:tc>
        <w:tc>
          <w:tcPr>
            <w:tcW w:w="924"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17 422 398,74</w:t>
            </w:r>
          </w:p>
        </w:tc>
        <w:tc>
          <w:tcPr>
            <w:tcW w:w="925"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10 323 065,03</w:t>
            </w:r>
          </w:p>
        </w:tc>
        <w:tc>
          <w:tcPr>
            <w:tcW w:w="902" w:type="pct"/>
            <w:tcBorders>
              <w:top w:val="nil"/>
              <w:left w:val="nil"/>
              <w:bottom w:val="single" w:sz="4" w:space="0" w:color="auto"/>
              <w:right w:val="single" w:sz="4" w:space="0" w:color="auto"/>
            </w:tcBorders>
            <w:shd w:val="clear" w:color="auto" w:fill="auto"/>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7 932 729,14</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955949" w:rsidRPr="006F776F" w:rsidRDefault="00955949" w:rsidP="000F7760">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40"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39 987 329,86</w:t>
            </w:r>
          </w:p>
        </w:tc>
        <w:tc>
          <w:tcPr>
            <w:tcW w:w="924"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116 149 324,94</w:t>
            </w:r>
          </w:p>
        </w:tc>
        <w:tc>
          <w:tcPr>
            <w:tcW w:w="925"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68 820 433,53</w:t>
            </w:r>
          </w:p>
        </w:tc>
        <w:tc>
          <w:tcPr>
            <w:tcW w:w="902"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52 884 860,92</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auto" w:fill="376091"/>
            <w:vAlign w:val="center"/>
            <w:hideMark/>
          </w:tcPr>
          <w:p w:rsidR="00955949" w:rsidRPr="006F776F" w:rsidRDefault="00955949" w:rsidP="000F7760">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40" w:type="pct"/>
            <w:tcBorders>
              <w:top w:val="nil"/>
              <w:left w:val="nil"/>
              <w:bottom w:val="single" w:sz="4" w:space="0" w:color="auto"/>
              <w:right w:val="single" w:sz="4" w:space="0" w:color="auto"/>
            </w:tcBorders>
            <w:shd w:val="clear" w:color="auto"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2023</w:t>
            </w:r>
          </w:p>
        </w:tc>
        <w:tc>
          <w:tcPr>
            <w:tcW w:w="924" w:type="pct"/>
            <w:tcBorders>
              <w:top w:val="nil"/>
              <w:left w:val="nil"/>
              <w:bottom w:val="single" w:sz="4" w:space="0" w:color="auto"/>
              <w:right w:val="single" w:sz="4" w:space="0" w:color="auto"/>
            </w:tcBorders>
            <w:shd w:val="clear" w:color="auto"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2024</w:t>
            </w:r>
          </w:p>
        </w:tc>
        <w:tc>
          <w:tcPr>
            <w:tcW w:w="925" w:type="pct"/>
            <w:tcBorders>
              <w:top w:val="nil"/>
              <w:left w:val="nil"/>
              <w:bottom w:val="single" w:sz="4" w:space="0" w:color="auto"/>
              <w:right w:val="single" w:sz="4" w:space="0" w:color="auto"/>
            </w:tcBorders>
            <w:shd w:val="clear" w:color="auto"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2025</w:t>
            </w:r>
          </w:p>
        </w:tc>
        <w:tc>
          <w:tcPr>
            <w:tcW w:w="902" w:type="pct"/>
            <w:tcBorders>
              <w:top w:val="nil"/>
              <w:left w:val="nil"/>
              <w:bottom w:val="single" w:sz="4" w:space="0" w:color="auto"/>
              <w:right w:val="single" w:sz="4" w:space="0" w:color="auto"/>
            </w:tcBorders>
            <w:shd w:val="clear" w:color="auto" w:fill="376091"/>
            <w:noWrap/>
            <w:vAlign w:val="bottom"/>
            <w:hideMark/>
          </w:tcPr>
          <w:p w:rsidR="00955949" w:rsidRPr="006F776F" w:rsidRDefault="00955949" w:rsidP="000F7760">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suma</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955949" w:rsidRPr="006F776F" w:rsidRDefault="00955949" w:rsidP="000F7760">
            <w:pPr>
              <w:spacing w:beforeLines="40" w:afterLines="40" w:line="240" w:lineRule="auto"/>
              <w:rPr>
                <w:bCs/>
                <w:color w:val="auto"/>
                <w:sz w:val="20"/>
                <w:szCs w:val="20"/>
                <w:lang w:eastAsia="pl-PL"/>
              </w:rPr>
            </w:pPr>
            <w:r w:rsidRPr="006F776F">
              <w:rPr>
                <w:bCs/>
                <w:color w:val="auto"/>
                <w:sz w:val="20"/>
                <w:szCs w:val="20"/>
                <w:lang w:eastAsia="pl-PL"/>
              </w:rPr>
              <w:t>dofinansowanie z UE</w:t>
            </w:r>
          </w:p>
        </w:tc>
        <w:tc>
          <w:tcPr>
            <w:tcW w:w="840"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p>
        </w:tc>
        <w:tc>
          <w:tcPr>
            <w:tcW w:w="924"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p>
        </w:tc>
        <w:tc>
          <w:tcPr>
            <w:tcW w:w="925"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p>
        </w:tc>
        <w:tc>
          <w:tcPr>
            <w:tcW w:w="902"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236 165 656,86</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955949" w:rsidRPr="006F776F" w:rsidRDefault="00955949" w:rsidP="000F7760">
            <w:pPr>
              <w:spacing w:beforeLines="40" w:afterLines="40" w:line="240" w:lineRule="auto"/>
              <w:rPr>
                <w:bCs/>
                <w:color w:val="auto"/>
                <w:sz w:val="20"/>
                <w:szCs w:val="20"/>
                <w:lang w:eastAsia="pl-PL"/>
              </w:rPr>
            </w:pPr>
            <w:r w:rsidRPr="006F776F">
              <w:rPr>
                <w:bCs/>
                <w:color w:val="auto"/>
                <w:sz w:val="20"/>
                <w:szCs w:val="20"/>
                <w:lang w:eastAsia="pl-PL"/>
              </w:rPr>
              <w:t>wkład własny</w:t>
            </w:r>
          </w:p>
        </w:tc>
        <w:tc>
          <w:tcPr>
            <w:tcW w:w="840"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21 730 576,69</w:t>
            </w:r>
          </w:p>
        </w:tc>
        <w:tc>
          <w:tcPr>
            <w:tcW w:w="924"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28 885 316,29</w:t>
            </w:r>
          </w:p>
        </w:tc>
        <w:tc>
          <w:tcPr>
            <w:tcW w:w="925"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30 082 607,78</w:t>
            </w:r>
          </w:p>
        </w:tc>
        <w:tc>
          <w:tcPr>
            <w:tcW w:w="902"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122 374 793,14</w:t>
            </w:r>
          </w:p>
        </w:tc>
      </w:tr>
      <w:tr w:rsidR="00955949" w:rsidRPr="006F776F" w:rsidTr="000F7760">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955949" w:rsidRPr="006F776F" w:rsidRDefault="00955949" w:rsidP="000F7760">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40"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21 730 576,69</w:t>
            </w:r>
          </w:p>
        </w:tc>
        <w:tc>
          <w:tcPr>
            <w:tcW w:w="924"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28 885 316,29</w:t>
            </w:r>
          </w:p>
        </w:tc>
        <w:tc>
          <w:tcPr>
            <w:tcW w:w="925"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30 082 607,78</w:t>
            </w:r>
          </w:p>
        </w:tc>
        <w:tc>
          <w:tcPr>
            <w:tcW w:w="902" w:type="pct"/>
            <w:tcBorders>
              <w:top w:val="nil"/>
              <w:left w:val="nil"/>
              <w:bottom w:val="single" w:sz="4" w:space="0" w:color="auto"/>
              <w:right w:val="single" w:sz="4" w:space="0" w:color="auto"/>
            </w:tcBorders>
            <w:shd w:val="clear" w:color="auto" w:fill="auto"/>
            <w:noWrap/>
            <w:hideMark/>
          </w:tcPr>
          <w:p w:rsidR="00955949" w:rsidRPr="005D2225" w:rsidRDefault="00955949" w:rsidP="000F7760">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358 540 450,00</w:t>
            </w:r>
          </w:p>
        </w:tc>
      </w:tr>
    </w:tbl>
    <w:p w:rsidR="00955949" w:rsidRDefault="00955949" w:rsidP="00955949">
      <w:pPr>
        <w:rPr>
          <w:i/>
          <w:color w:val="829CBD"/>
          <w:sz w:val="18"/>
          <w:szCs w:val="18"/>
        </w:rPr>
      </w:pPr>
      <w:r w:rsidRPr="00F8419A">
        <w:rPr>
          <w:i/>
          <w:color w:val="829CBD"/>
          <w:sz w:val="18"/>
          <w:szCs w:val="18"/>
        </w:rPr>
        <w:t>Źródło: opracowanie własne</w:t>
      </w:r>
    </w:p>
    <w:p w:rsidR="00955949" w:rsidRDefault="00955949" w:rsidP="00955949">
      <w:pPr>
        <w:spacing w:before="0" w:after="200"/>
        <w:rPr>
          <w:color w:val="auto"/>
        </w:rPr>
      </w:pPr>
      <w:r>
        <w:rPr>
          <w:color w:val="auto"/>
        </w:rPr>
        <w:t xml:space="preserve">Zakładana struktura finansowania w wariancie 2E przewiduje sfinansowanie Projektu ze źródeł UE w wysokości 237,6 mln zł i wkładu własnego 123,3 mln zł. Nie zakłada się w tej </w:t>
      </w:r>
      <w:r>
        <w:rPr>
          <w:color w:val="auto"/>
        </w:rPr>
        <w:lastRenderedPageBreak/>
        <w:t>strukturze pozyskania środków UE na etap dotyczący elektryfikacji, z uwagi na fakt  iż harmonogram realizacji zakłada jego wdrożenie już po zamknięciu bieżącej perspektywy UE. Zakładana dotacja dla wariantu 2 jest na takim samym poziomie, z uwagi na fakt, iż wariant ten jest zasadniczo tożsamy z wariantem 2E, w której dodatkowo zaplanowane są prace nad elektryfikacją.</w:t>
      </w:r>
    </w:p>
    <w:p w:rsidR="00955949" w:rsidRDefault="00955949" w:rsidP="007048C0">
      <w:pPr>
        <w:spacing w:before="0" w:after="200"/>
        <w:rPr>
          <w:color w:val="auto"/>
        </w:rPr>
      </w:pPr>
    </w:p>
    <w:p w:rsidR="00A94D6B" w:rsidRPr="004F2F0A" w:rsidRDefault="00A94D6B" w:rsidP="00A94D6B">
      <w:pPr>
        <w:pStyle w:val="Nagwek2"/>
        <w:keepNext w:val="0"/>
        <w:keepLines w:val="0"/>
        <w:numPr>
          <w:ilvl w:val="0"/>
          <w:numId w:val="23"/>
        </w:numPr>
      </w:pPr>
      <w:bookmarkStart w:id="731" w:name="_Toc428399875"/>
      <w:bookmarkStart w:id="732" w:name="_Toc428401320"/>
      <w:bookmarkStart w:id="733" w:name="_Toc428422404"/>
      <w:bookmarkStart w:id="734" w:name="_Toc462931309"/>
      <w:r w:rsidRPr="004F2F0A">
        <w:t>Analiza wrażliwości i ryzyka</w:t>
      </w:r>
      <w:bookmarkEnd w:id="731"/>
      <w:bookmarkEnd w:id="732"/>
      <w:bookmarkEnd w:id="733"/>
      <w:bookmarkEnd w:id="734"/>
    </w:p>
    <w:p w:rsidR="00A94D6B" w:rsidRDefault="00A94D6B" w:rsidP="00A94D6B">
      <w:pPr>
        <w:pStyle w:val="Nagwek3"/>
        <w:numPr>
          <w:ilvl w:val="1"/>
          <w:numId w:val="23"/>
        </w:numPr>
        <w:tabs>
          <w:tab w:val="left" w:pos="2625"/>
        </w:tabs>
      </w:pPr>
      <w:bookmarkStart w:id="735" w:name="_Toc425244454"/>
      <w:bookmarkStart w:id="736" w:name="_Toc425249219"/>
      <w:bookmarkStart w:id="737" w:name="_Toc425249382"/>
      <w:bookmarkStart w:id="738" w:name="_Toc425249610"/>
      <w:bookmarkStart w:id="739" w:name="_Toc425250162"/>
      <w:bookmarkStart w:id="740" w:name="_Toc425328488"/>
      <w:bookmarkStart w:id="741" w:name="_Toc425328593"/>
      <w:bookmarkStart w:id="742" w:name="_Toc425328697"/>
      <w:bookmarkStart w:id="743" w:name="_Toc425328931"/>
      <w:bookmarkStart w:id="744" w:name="_Toc425332293"/>
      <w:bookmarkStart w:id="745" w:name="_Toc425429132"/>
      <w:bookmarkStart w:id="746" w:name="_Toc425514599"/>
      <w:bookmarkStart w:id="747" w:name="_Toc425514704"/>
      <w:bookmarkStart w:id="748" w:name="_Toc426531694"/>
      <w:bookmarkStart w:id="749" w:name="_Toc426531975"/>
      <w:bookmarkStart w:id="750" w:name="_Toc426632461"/>
      <w:bookmarkStart w:id="751" w:name="_Toc427139067"/>
      <w:bookmarkStart w:id="752" w:name="_Toc427230785"/>
      <w:bookmarkStart w:id="753" w:name="_Toc427322713"/>
      <w:bookmarkStart w:id="754" w:name="_Toc427336954"/>
      <w:bookmarkStart w:id="755" w:name="_Toc427337582"/>
      <w:bookmarkStart w:id="756" w:name="_Toc427841220"/>
      <w:bookmarkStart w:id="757" w:name="_Toc420605628"/>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t xml:space="preserve"> </w:t>
      </w:r>
      <w:bookmarkStart w:id="758" w:name="_Toc425414624"/>
      <w:bookmarkStart w:id="759" w:name="_Toc428399876"/>
      <w:bookmarkStart w:id="760" w:name="_Toc428401321"/>
      <w:bookmarkStart w:id="761" w:name="_Toc428422405"/>
      <w:bookmarkStart w:id="762" w:name="_Toc462931310"/>
      <w:r w:rsidRPr="00C92B9D">
        <w:t>Ilościowa analiza ryzyka</w:t>
      </w:r>
      <w:bookmarkEnd w:id="757"/>
      <w:bookmarkEnd w:id="758"/>
      <w:bookmarkEnd w:id="759"/>
      <w:bookmarkEnd w:id="760"/>
      <w:bookmarkEnd w:id="761"/>
      <w:bookmarkEnd w:id="762"/>
      <w:r>
        <w:tab/>
      </w:r>
    </w:p>
    <w:p w:rsidR="00A94D6B" w:rsidRDefault="00A94D6B" w:rsidP="00A94D6B">
      <w:pPr>
        <w:rPr>
          <w:color w:val="000000" w:themeColor="text1"/>
        </w:rPr>
      </w:pPr>
      <w:r w:rsidRPr="00AC5D37">
        <w:rPr>
          <w:color w:val="000000" w:themeColor="text1"/>
        </w:rPr>
        <w:t xml:space="preserve">Analiza ekonomiczna wykazała, iż </w:t>
      </w:r>
      <w:r w:rsidR="0042043F">
        <w:rPr>
          <w:color w:val="000000" w:themeColor="text1"/>
        </w:rPr>
        <w:t>dla wariantów 2 i 2E</w:t>
      </w:r>
      <w:r w:rsidRPr="00AC5D37">
        <w:rPr>
          <w:color w:val="000000" w:themeColor="text1"/>
        </w:rPr>
        <w:t xml:space="preserve"> wskaźniki efektywności ekonomicznej </w:t>
      </w:r>
      <w:r w:rsidR="0042043F">
        <w:rPr>
          <w:color w:val="000000" w:themeColor="text1"/>
        </w:rPr>
        <w:t xml:space="preserve">są najkorzystniejsze i </w:t>
      </w:r>
      <w:r w:rsidRPr="00AC5D37">
        <w:rPr>
          <w:color w:val="000000" w:themeColor="text1"/>
        </w:rPr>
        <w:t>wykazują wartości uzasadniające realizację inwestycji</w:t>
      </w:r>
      <w:r w:rsidR="0042043F">
        <w:rPr>
          <w:color w:val="000000" w:themeColor="text1"/>
        </w:rPr>
        <w:t>.</w:t>
      </w:r>
      <w:r>
        <w:rPr>
          <w:color w:val="000000" w:themeColor="text1"/>
        </w:rPr>
        <w:t xml:space="preserve"> W związku z tym przeprowadzenie ilościowej analizy ryzyka wskazane jest </w:t>
      </w:r>
      <w:r w:rsidR="0042043F">
        <w:rPr>
          <w:color w:val="000000" w:themeColor="text1"/>
        </w:rPr>
        <w:t>obu wariantów</w:t>
      </w:r>
      <w:r>
        <w:rPr>
          <w:color w:val="000000" w:themeColor="text1"/>
        </w:rPr>
        <w:t xml:space="preserve">. </w:t>
      </w:r>
    </w:p>
    <w:p w:rsidR="00A94D6B" w:rsidRPr="000C491C" w:rsidRDefault="00A94D6B" w:rsidP="00A94D6B">
      <w:pPr>
        <w:pStyle w:val="Styl6"/>
        <w:numPr>
          <w:ilvl w:val="2"/>
          <w:numId w:val="23"/>
        </w:numPr>
      </w:pPr>
      <w:bookmarkStart w:id="763" w:name="_Toc420605633"/>
      <w:bookmarkStart w:id="764" w:name="_Toc425414625"/>
      <w:r w:rsidRPr="000C491C">
        <w:t>Analiza wrażliwości</w:t>
      </w:r>
      <w:bookmarkEnd w:id="763"/>
      <w:bookmarkEnd w:id="764"/>
    </w:p>
    <w:p w:rsidR="00A94D6B" w:rsidRPr="00391FED" w:rsidRDefault="00A94D6B" w:rsidP="008D111B">
      <w:pPr>
        <w:pStyle w:val="Akapitzlist"/>
        <w:keepNext/>
        <w:keepLines/>
        <w:numPr>
          <w:ilvl w:val="1"/>
          <w:numId w:val="48"/>
        </w:numPr>
        <w:spacing w:before="200" w:after="240"/>
        <w:outlineLvl w:val="2"/>
        <w:rPr>
          <w:rFonts w:eastAsiaTheme="majorEastAsia" w:cs="Arial"/>
          <w:b/>
          <w:bCs/>
          <w:vanish/>
        </w:rPr>
      </w:pPr>
      <w:bookmarkStart w:id="765" w:name="_Toc419195732"/>
      <w:bookmarkStart w:id="766" w:name="_Toc419196535"/>
      <w:bookmarkStart w:id="767" w:name="_Toc419196753"/>
      <w:bookmarkStart w:id="768" w:name="_Toc419298608"/>
      <w:bookmarkStart w:id="769" w:name="_Toc419885443"/>
      <w:bookmarkStart w:id="770" w:name="_Toc419962139"/>
      <w:bookmarkStart w:id="771" w:name="_Toc419965195"/>
      <w:bookmarkStart w:id="772" w:name="_Toc420313148"/>
      <w:bookmarkStart w:id="773" w:name="_Toc420321946"/>
      <w:bookmarkStart w:id="774" w:name="_Toc420505576"/>
      <w:bookmarkStart w:id="775" w:name="_Toc420505700"/>
      <w:bookmarkStart w:id="776" w:name="_Toc420506305"/>
      <w:bookmarkStart w:id="777" w:name="_Toc420514505"/>
      <w:bookmarkStart w:id="778" w:name="_Toc420514613"/>
      <w:bookmarkStart w:id="779" w:name="_Toc420514782"/>
      <w:bookmarkStart w:id="780" w:name="_Toc420514945"/>
      <w:bookmarkStart w:id="781" w:name="_Toc420575086"/>
      <w:bookmarkStart w:id="782" w:name="_Toc420575196"/>
      <w:bookmarkStart w:id="783" w:name="_Toc420583704"/>
      <w:bookmarkStart w:id="784" w:name="_Toc420583844"/>
      <w:bookmarkStart w:id="785" w:name="_Toc420587636"/>
      <w:bookmarkStart w:id="786" w:name="_Toc420587747"/>
      <w:bookmarkStart w:id="787" w:name="_Toc420604315"/>
      <w:bookmarkStart w:id="788" w:name="_Toc420604494"/>
      <w:bookmarkStart w:id="789" w:name="_Toc420604617"/>
      <w:bookmarkStart w:id="790" w:name="_Toc420604840"/>
      <w:bookmarkStart w:id="791" w:name="_Toc420605457"/>
      <w:bookmarkStart w:id="792" w:name="_Toc420605629"/>
      <w:bookmarkStart w:id="793" w:name="_Toc425340654"/>
      <w:bookmarkStart w:id="794" w:name="_Toc425344122"/>
      <w:bookmarkStart w:id="795" w:name="_Toc425408842"/>
      <w:bookmarkStart w:id="796" w:name="_Toc425411904"/>
      <w:bookmarkStart w:id="797" w:name="_Toc425412031"/>
      <w:bookmarkStart w:id="798" w:name="_Toc425412158"/>
      <w:bookmarkStart w:id="799" w:name="_Toc425412285"/>
      <w:bookmarkStart w:id="800" w:name="_Toc425412412"/>
      <w:bookmarkStart w:id="801" w:name="_Toc425412539"/>
      <w:bookmarkStart w:id="802" w:name="_Toc425412666"/>
      <w:bookmarkStart w:id="803" w:name="_Toc425412793"/>
      <w:bookmarkStart w:id="804" w:name="_Toc425412920"/>
      <w:bookmarkStart w:id="805" w:name="_Toc425413047"/>
      <w:bookmarkStart w:id="806" w:name="_Toc425413174"/>
      <w:bookmarkStart w:id="807" w:name="_Toc425413303"/>
      <w:bookmarkStart w:id="808" w:name="_Toc425413571"/>
      <w:bookmarkStart w:id="809" w:name="_Toc425414242"/>
      <w:bookmarkStart w:id="810" w:name="_Toc425414370"/>
      <w:bookmarkStart w:id="811" w:name="_Toc425414498"/>
      <w:bookmarkStart w:id="812" w:name="_Toc425414626"/>
      <w:bookmarkStart w:id="813" w:name="_Toc428366758"/>
      <w:bookmarkStart w:id="814" w:name="_Toc428399059"/>
      <w:bookmarkStart w:id="815" w:name="_Toc428399877"/>
      <w:bookmarkStart w:id="816" w:name="_Toc428401322"/>
      <w:bookmarkStart w:id="817" w:name="_Toc428402133"/>
      <w:bookmarkStart w:id="818" w:name="_Toc428402496"/>
      <w:bookmarkStart w:id="819" w:name="_Toc428402768"/>
      <w:bookmarkStart w:id="820" w:name="_Toc428402998"/>
      <w:bookmarkStart w:id="821" w:name="_Toc428403059"/>
      <w:bookmarkStart w:id="822" w:name="_Toc428403104"/>
      <w:bookmarkStart w:id="823" w:name="_Toc428410269"/>
      <w:bookmarkStart w:id="824" w:name="_Toc428410327"/>
      <w:bookmarkStart w:id="825" w:name="_Toc428410367"/>
      <w:bookmarkStart w:id="826" w:name="_Toc428410407"/>
      <w:bookmarkStart w:id="827" w:name="_Toc428410707"/>
      <w:bookmarkStart w:id="828" w:name="_Toc428410746"/>
      <w:bookmarkStart w:id="829" w:name="_Toc428422406"/>
      <w:bookmarkStart w:id="830" w:name="_Toc428438200"/>
      <w:bookmarkStart w:id="831" w:name="_Toc428438239"/>
      <w:bookmarkStart w:id="832" w:name="_Toc428438420"/>
      <w:bookmarkStart w:id="833" w:name="_Toc428438899"/>
      <w:bookmarkStart w:id="834" w:name="_Toc432592321"/>
      <w:bookmarkStart w:id="835" w:name="_Toc432592574"/>
      <w:bookmarkStart w:id="836" w:name="_Toc432592739"/>
      <w:bookmarkStart w:id="837" w:name="_Toc432592820"/>
      <w:bookmarkStart w:id="838" w:name="_Toc432592895"/>
      <w:bookmarkStart w:id="839" w:name="_Toc432592961"/>
      <w:bookmarkStart w:id="840" w:name="_Toc432593021"/>
      <w:bookmarkStart w:id="841" w:name="_Toc432593077"/>
      <w:bookmarkStart w:id="842" w:name="_Toc432593116"/>
      <w:bookmarkStart w:id="843" w:name="_Toc447115195"/>
      <w:bookmarkStart w:id="844" w:name="_Toc447115789"/>
      <w:bookmarkStart w:id="845" w:name="_Toc447116383"/>
      <w:bookmarkStart w:id="846" w:name="_Toc447116977"/>
      <w:bookmarkStart w:id="847" w:name="_Toc447117577"/>
      <w:bookmarkStart w:id="848" w:name="_Toc447118033"/>
      <w:bookmarkStart w:id="849" w:name="_Toc447118177"/>
      <w:bookmarkStart w:id="850" w:name="_Toc447118315"/>
      <w:bookmarkStart w:id="851" w:name="_Toc447118455"/>
      <w:bookmarkStart w:id="852" w:name="_Toc447118594"/>
      <w:bookmarkStart w:id="853" w:name="_Toc447118645"/>
      <w:bookmarkStart w:id="854" w:name="_Toc447118686"/>
      <w:bookmarkStart w:id="855" w:name="_Toc447123692"/>
      <w:bookmarkStart w:id="856" w:name="_Toc447124581"/>
      <w:bookmarkStart w:id="857" w:name="_Toc462931311"/>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A94D6B" w:rsidRPr="00391FED" w:rsidRDefault="00A94D6B" w:rsidP="008D111B">
      <w:pPr>
        <w:pStyle w:val="Akapitzlist"/>
        <w:keepNext/>
        <w:keepLines/>
        <w:numPr>
          <w:ilvl w:val="1"/>
          <w:numId w:val="48"/>
        </w:numPr>
        <w:spacing w:before="200" w:after="240"/>
        <w:outlineLvl w:val="2"/>
        <w:rPr>
          <w:rFonts w:eastAsiaTheme="majorEastAsia" w:cs="Arial"/>
          <w:b/>
          <w:bCs/>
          <w:vanish/>
        </w:rPr>
      </w:pPr>
      <w:bookmarkStart w:id="858" w:name="_Toc420605458"/>
      <w:bookmarkStart w:id="859" w:name="_Toc420605630"/>
      <w:bookmarkStart w:id="860" w:name="_Toc425340655"/>
      <w:bookmarkStart w:id="861" w:name="_Toc425344123"/>
      <w:bookmarkStart w:id="862" w:name="_Toc425408843"/>
      <w:bookmarkStart w:id="863" w:name="_Toc425411905"/>
      <w:bookmarkStart w:id="864" w:name="_Toc425412032"/>
      <w:bookmarkStart w:id="865" w:name="_Toc425412159"/>
      <w:bookmarkStart w:id="866" w:name="_Toc425412286"/>
      <w:bookmarkStart w:id="867" w:name="_Toc425412413"/>
      <w:bookmarkStart w:id="868" w:name="_Toc425412540"/>
      <w:bookmarkStart w:id="869" w:name="_Toc425412667"/>
      <w:bookmarkStart w:id="870" w:name="_Toc425412794"/>
      <w:bookmarkStart w:id="871" w:name="_Toc425412921"/>
      <w:bookmarkStart w:id="872" w:name="_Toc425413048"/>
      <w:bookmarkStart w:id="873" w:name="_Toc425413175"/>
      <w:bookmarkStart w:id="874" w:name="_Toc425413304"/>
      <w:bookmarkStart w:id="875" w:name="_Toc425413572"/>
      <w:bookmarkStart w:id="876" w:name="_Toc425414243"/>
      <w:bookmarkStart w:id="877" w:name="_Toc425414371"/>
      <w:bookmarkStart w:id="878" w:name="_Toc425414499"/>
      <w:bookmarkStart w:id="879" w:name="_Toc425414627"/>
      <w:bookmarkStart w:id="880" w:name="_Toc428366759"/>
      <w:bookmarkStart w:id="881" w:name="_Toc428399060"/>
      <w:bookmarkStart w:id="882" w:name="_Toc428399878"/>
      <w:bookmarkStart w:id="883" w:name="_Toc428401323"/>
      <w:bookmarkStart w:id="884" w:name="_Toc428402134"/>
      <w:bookmarkStart w:id="885" w:name="_Toc428402497"/>
      <w:bookmarkStart w:id="886" w:name="_Toc428402769"/>
      <w:bookmarkStart w:id="887" w:name="_Toc428402999"/>
      <w:bookmarkStart w:id="888" w:name="_Toc428403060"/>
      <w:bookmarkStart w:id="889" w:name="_Toc428403105"/>
      <w:bookmarkStart w:id="890" w:name="_Toc428410270"/>
      <w:bookmarkStart w:id="891" w:name="_Toc428410328"/>
      <w:bookmarkStart w:id="892" w:name="_Toc428410368"/>
      <w:bookmarkStart w:id="893" w:name="_Toc428410408"/>
      <w:bookmarkStart w:id="894" w:name="_Toc428410708"/>
      <w:bookmarkStart w:id="895" w:name="_Toc428410747"/>
      <w:bookmarkStart w:id="896" w:name="_Toc428422407"/>
      <w:bookmarkStart w:id="897" w:name="_Toc428438201"/>
      <w:bookmarkStart w:id="898" w:name="_Toc428438240"/>
      <w:bookmarkStart w:id="899" w:name="_Toc428438421"/>
      <w:bookmarkStart w:id="900" w:name="_Toc428438900"/>
      <w:bookmarkStart w:id="901" w:name="_Toc432592322"/>
      <w:bookmarkStart w:id="902" w:name="_Toc432592575"/>
      <w:bookmarkStart w:id="903" w:name="_Toc432592740"/>
      <w:bookmarkStart w:id="904" w:name="_Toc432592821"/>
      <w:bookmarkStart w:id="905" w:name="_Toc432592896"/>
      <w:bookmarkStart w:id="906" w:name="_Toc432592962"/>
      <w:bookmarkStart w:id="907" w:name="_Toc432593022"/>
      <w:bookmarkStart w:id="908" w:name="_Toc432593078"/>
      <w:bookmarkStart w:id="909" w:name="_Toc432593117"/>
      <w:bookmarkStart w:id="910" w:name="_Toc447115196"/>
      <w:bookmarkStart w:id="911" w:name="_Toc447115790"/>
      <w:bookmarkStart w:id="912" w:name="_Toc447116384"/>
      <w:bookmarkStart w:id="913" w:name="_Toc447116978"/>
      <w:bookmarkStart w:id="914" w:name="_Toc447117578"/>
      <w:bookmarkStart w:id="915" w:name="_Toc447118034"/>
      <w:bookmarkStart w:id="916" w:name="_Toc447118178"/>
      <w:bookmarkStart w:id="917" w:name="_Toc447118316"/>
      <w:bookmarkStart w:id="918" w:name="_Toc447118456"/>
      <w:bookmarkStart w:id="919" w:name="_Toc447118595"/>
      <w:bookmarkStart w:id="920" w:name="_Toc447118646"/>
      <w:bookmarkStart w:id="921" w:name="_Toc447118687"/>
      <w:bookmarkStart w:id="922" w:name="_Toc447123693"/>
      <w:bookmarkStart w:id="923" w:name="_Toc447124582"/>
      <w:bookmarkStart w:id="924" w:name="_Toc462931312"/>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A94D6B" w:rsidRPr="00391FED" w:rsidRDefault="00A94D6B" w:rsidP="008D111B">
      <w:pPr>
        <w:pStyle w:val="Akapitzlist"/>
        <w:keepNext/>
        <w:keepLines/>
        <w:numPr>
          <w:ilvl w:val="1"/>
          <w:numId w:val="48"/>
        </w:numPr>
        <w:spacing w:before="200" w:after="240"/>
        <w:outlineLvl w:val="2"/>
        <w:rPr>
          <w:rFonts w:eastAsiaTheme="majorEastAsia" w:cs="Arial"/>
          <w:b/>
          <w:bCs/>
          <w:vanish/>
        </w:rPr>
      </w:pPr>
      <w:bookmarkStart w:id="925" w:name="_Toc420605459"/>
      <w:bookmarkStart w:id="926" w:name="_Toc420605631"/>
      <w:bookmarkStart w:id="927" w:name="_Toc425340656"/>
      <w:bookmarkStart w:id="928" w:name="_Toc425344124"/>
      <w:bookmarkStart w:id="929" w:name="_Toc425408844"/>
      <w:bookmarkStart w:id="930" w:name="_Toc425411906"/>
      <w:bookmarkStart w:id="931" w:name="_Toc425412033"/>
      <w:bookmarkStart w:id="932" w:name="_Toc425412160"/>
      <w:bookmarkStart w:id="933" w:name="_Toc425412287"/>
      <w:bookmarkStart w:id="934" w:name="_Toc425412414"/>
      <w:bookmarkStart w:id="935" w:name="_Toc425412541"/>
      <w:bookmarkStart w:id="936" w:name="_Toc425412668"/>
      <w:bookmarkStart w:id="937" w:name="_Toc425412795"/>
      <w:bookmarkStart w:id="938" w:name="_Toc425412922"/>
      <w:bookmarkStart w:id="939" w:name="_Toc425413049"/>
      <w:bookmarkStart w:id="940" w:name="_Toc425413176"/>
      <w:bookmarkStart w:id="941" w:name="_Toc425413305"/>
      <w:bookmarkStart w:id="942" w:name="_Toc425413573"/>
      <w:bookmarkStart w:id="943" w:name="_Toc425414244"/>
      <w:bookmarkStart w:id="944" w:name="_Toc425414372"/>
      <w:bookmarkStart w:id="945" w:name="_Toc425414500"/>
      <w:bookmarkStart w:id="946" w:name="_Toc425414628"/>
      <w:bookmarkStart w:id="947" w:name="_Toc428366760"/>
      <w:bookmarkStart w:id="948" w:name="_Toc428399061"/>
      <w:bookmarkStart w:id="949" w:name="_Toc428399879"/>
      <w:bookmarkStart w:id="950" w:name="_Toc428401324"/>
      <w:bookmarkStart w:id="951" w:name="_Toc428402135"/>
      <w:bookmarkStart w:id="952" w:name="_Toc428402498"/>
      <w:bookmarkStart w:id="953" w:name="_Toc428402770"/>
      <w:bookmarkStart w:id="954" w:name="_Toc428403000"/>
      <w:bookmarkStart w:id="955" w:name="_Toc428403061"/>
      <w:bookmarkStart w:id="956" w:name="_Toc428403106"/>
      <w:bookmarkStart w:id="957" w:name="_Toc428410271"/>
      <w:bookmarkStart w:id="958" w:name="_Toc428410329"/>
      <w:bookmarkStart w:id="959" w:name="_Toc428410369"/>
      <w:bookmarkStart w:id="960" w:name="_Toc428410409"/>
      <w:bookmarkStart w:id="961" w:name="_Toc428410709"/>
      <w:bookmarkStart w:id="962" w:name="_Toc428410748"/>
      <w:bookmarkStart w:id="963" w:name="_Toc428422408"/>
      <w:bookmarkStart w:id="964" w:name="_Toc428438202"/>
      <w:bookmarkStart w:id="965" w:name="_Toc428438241"/>
      <w:bookmarkStart w:id="966" w:name="_Toc428438422"/>
      <w:bookmarkStart w:id="967" w:name="_Toc428438901"/>
      <w:bookmarkStart w:id="968" w:name="_Toc432592323"/>
      <w:bookmarkStart w:id="969" w:name="_Toc432592576"/>
      <w:bookmarkStart w:id="970" w:name="_Toc432592741"/>
      <w:bookmarkStart w:id="971" w:name="_Toc432592822"/>
      <w:bookmarkStart w:id="972" w:name="_Toc432592897"/>
      <w:bookmarkStart w:id="973" w:name="_Toc432592963"/>
      <w:bookmarkStart w:id="974" w:name="_Toc432593023"/>
      <w:bookmarkStart w:id="975" w:name="_Toc432593079"/>
      <w:bookmarkStart w:id="976" w:name="_Toc432593118"/>
      <w:bookmarkStart w:id="977" w:name="_Toc447115197"/>
      <w:bookmarkStart w:id="978" w:name="_Toc447115791"/>
      <w:bookmarkStart w:id="979" w:name="_Toc447116385"/>
      <w:bookmarkStart w:id="980" w:name="_Toc447116979"/>
      <w:bookmarkStart w:id="981" w:name="_Toc447117579"/>
      <w:bookmarkStart w:id="982" w:name="_Toc447118035"/>
      <w:bookmarkStart w:id="983" w:name="_Toc447118179"/>
      <w:bookmarkStart w:id="984" w:name="_Toc447118317"/>
      <w:bookmarkStart w:id="985" w:name="_Toc447118457"/>
      <w:bookmarkStart w:id="986" w:name="_Toc447118596"/>
      <w:bookmarkStart w:id="987" w:name="_Toc447118647"/>
      <w:bookmarkStart w:id="988" w:name="_Toc447118688"/>
      <w:bookmarkStart w:id="989" w:name="_Toc447123694"/>
      <w:bookmarkStart w:id="990" w:name="_Toc447124583"/>
      <w:bookmarkStart w:id="991" w:name="_Toc462931313"/>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A94D6B" w:rsidRPr="00391FED" w:rsidRDefault="00A94D6B" w:rsidP="008D111B">
      <w:pPr>
        <w:pStyle w:val="Akapitzlist"/>
        <w:keepNext/>
        <w:keepLines/>
        <w:numPr>
          <w:ilvl w:val="1"/>
          <w:numId w:val="48"/>
        </w:numPr>
        <w:spacing w:before="200" w:after="240"/>
        <w:outlineLvl w:val="2"/>
        <w:rPr>
          <w:rFonts w:eastAsiaTheme="majorEastAsia" w:cs="Arial"/>
          <w:b/>
          <w:bCs/>
          <w:vanish/>
        </w:rPr>
      </w:pPr>
      <w:bookmarkStart w:id="992" w:name="_Toc420605460"/>
      <w:bookmarkStart w:id="993" w:name="_Toc420605632"/>
      <w:bookmarkStart w:id="994" w:name="_Toc425340657"/>
      <w:bookmarkStart w:id="995" w:name="_Toc425344125"/>
      <w:bookmarkStart w:id="996" w:name="_Toc425408845"/>
      <w:bookmarkStart w:id="997" w:name="_Toc425411907"/>
      <w:bookmarkStart w:id="998" w:name="_Toc425412034"/>
      <w:bookmarkStart w:id="999" w:name="_Toc425412161"/>
      <w:bookmarkStart w:id="1000" w:name="_Toc425412288"/>
      <w:bookmarkStart w:id="1001" w:name="_Toc425412415"/>
      <w:bookmarkStart w:id="1002" w:name="_Toc425412542"/>
      <w:bookmarkStart w:id="1003" w:name="_Toc425412669"/>
      <w:bookmarkStart w:id="1004" w:name="_Toc425412796"/>
      <w:bookmarkStart w:id="1005" w:name="_Toc425412923"/>
      <w:bookmarkStart w:id="1006" w:name="_Toc425413050"/>
      <w:bookmarkStart w:id="1007" w:name="_Toc425413177"/>
      <w:bookmarkStart w:id="1008" w:name="_Toc425413306"/>
      <w:bookmarkStart w:id="1009" w:name="_Toc425413574"/>
      <w:bookmarkStart w:id="1010" w:name="_Toc425414245"/>
      <w:bookmarkStart w:id="1011" w:name="_Toc425414373"/>
      <w:bookmarkStart w:id="1012" w:name="_Toc425414501"/>
      <w:bookmarkStart w:id="1013" w:name="_Toc425414629"/>
      <w:bookmarkStart w:id="1014" w:name="_Toc428366761"/>
      <w:bookmarkStart w:id="1015" w:name="_Toc428399062"/>
      <w:bookmarkStart w:id="1016" w:name="_Toc428399880"/>
      <w:bookmarkStart w:id="1017" w:name="_Toc428401325"/>
      <w:bookmarkStart w:id="1018" w:name="_Toc428402136"/>
      <w:bookmarkStart w:id="1019" w:name="_Toc428402499"/>
      <w:bookmarkStart w:id="1020" w:name="_Toc428402771"/>
      <w:bookmarkStart w:id="1021" w:name="_Toc428403001"/>
      <w:bookmarkStart w:id="1022" w:name="_Toc428403062"/>
      <w:bookmarkStart w:id="1023" w:name="_Toc428403107"/>
      <w:bookmarkStart w:id="1024" w:name="_Toc428410272"/>
      <w:bookmarkStart w:id="1025" w:name="_Toc428410330"/>
      <w:bookmarkStart w:id="1026" w:name="_Toc428410370"/>
      <w:bookmarkStart w:id="1027" w:name="_Toc428410410"/>
      <w:bookmarkStart w:id="1028" w:name="_Toc428410710"/>
      <w:bookmarkStart w:id="1029" w:name="_Toc428410749"/>
      <w:bookmarkStart w:id="1030" w:name="_Toc428422409"/>
      <w:bookmarkStart w:id="1031" w:name="_Toc428438203"/>
      <w:bookmarkStart w:id="1032" w:name="_Toc428438242"/>
      <w:bookmarkStart w:id="1033" w:name="_Toc428438423"/>
      <w:bookmarkStart w:id="1034" w:name="_Toc428438902"/>
      <w:bookmarkStart w:id="1035" w:name="_Toc432592324"/>
      <w:bookmarkStart w:id="1036" w:name="_Toc432592577"/>
      <w:bookmarkStart w:id="1037" w:name="_Toc432592742"/>
      <w:bookmarkStart w:id="1038" w:name="_Toc432592823"/>
      <w:bookmarkStart w:id="1039" w:name="_Toc432592898"/>
      <w:bookmarkStart w:id="1040" w:name="_Toc432592964"/>
      <w:bookmarkStart w:id="1041" w:name="_Toc432593024"/>
      <w:bookmarkStart w:id="1042" w:name="_Toc432593080"/>
      <w:bookmarkStart w:id="1043" w:name="_Toc432593119"/>
      <w:bookmarkStart w:id="1044" w:name="_Toc447115198"/>
      <w:bookmarkStart w:id="1045" w:name="_Toc447115792"/>
      <w:bookmarkStart w:id="1046" w:name="_Toc447116386"/>
      <w:bookmarkStart w:id="1047" w:name="_Toc447116980"/>
      <w:bookmarkStart w:id="1048" w:name="_Toc447117580"/>
      <w:bookmarkStart w:id="1049" w:name="_Toc447118036"/>
      <w:bookmarkStart w:id="1050" w:name="_Toc447118180"/>
      <w:bookmarkStart w:id="1051" w:name="_Toc447118318"/>
      <w:bookmarkStart w:id="1052" w:name="_Toc447118458"/>
      <w:bookmarkStart w:id="1053" w:name="_Toc447118597"/>
      <w:bookmarkStart w:id="1054" w:name="_Toc447118648"/>
      <w:bookmarkStart w:id="1055" w:name="_Toc447118689"/>
      <w:bookmarkStart w:id="1056" w:name="_Toc447123695"/>
      <w:bookmarkStart w:id="1057" w:name="_Toc447124584"/>
      <w:bookmarkStart w:id="1058" w:name="_Toc462931314"/>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A94D6B" w:rsidRPr="00BE1283" w:rsidRDefault="00A94D6B" w:rsidP="00A94D6B">
      <w:pPr>
        <w:rPr>
          <w:color w:val="auto"/>
        </w:rPr>
      </w:pPr>
      <w:r w:rsidRPr="00BE1283">
        <w:rPr>
          <w:color w:val="auto"/>
        </w:rPr>
        <w:t>Poniższa tabela przedstawia wyniki przeprowadzonej analizy wrażliwości, w ramach której badano wpływ spadku natężenia ruchu (w</w:t>
      </w:r>
      <w:r w:rsidR="00BE1283">
        <w:rPr>
          <w:color w:val="auto"/>
        </w:rPr>
        <w:t xml:space="preserve"> całym okresie analizy), wzrostu</w:t>
      </w:r>
      <w:r w:rsidRPr="00BE1283">
        <w:rPr>
          <w:color w:val="auto"/>
        </w:rPr>
        <w:t xml:space="preserve"> kosztów inwestycji, wzrost</w:t>
      </w:r>
      <w:r w:rsidR="00BE1283">
        <w:rPr>
          <w:color w:val="auto"/>
        </w:rPr>
        <w:t>u</w:t>
      </w:r>
      <w:r w:rsidRPr="00BE1283">
        <w:rPr>
          <w:color w:val="auto"/>
        </w:rPr>
        <w:t xml:space="preserve"> kosztów operacyjnych oraz zmiany jednostkowej wart</w:t>
      </w:r>
      <w:r w:rsidR="00BE1283">
        <w:rPr>
          <w:color w:val="auto"/>
        </w:rPr>
        <w:t>ości czasu na </w:t>
      </w:r>
      <w:r w:rsidRPr="00BE1283">
        <w:rPr>
          <w:color w:val="auto"/>
        </w:rPr>
        <w:t>efektywność finansową i ekonomiczną projektu.</w:t>
      </w:r>
    </w:p>
    <w:p w:rsidR="00A94D6B" w:rsidRDefault="00A94D6B" w:rsidP="00A94D6B">
      <w:pPr>
        <w:rPr>
          <w:color w:val="auto"/>
        </w:rPr>
      </w:pPr>
      <w:r w:rsidRPr="00BE1283">
        <w:rPr>
          <w:color w:val="auto"/>
        </w:rPr>
        <w:t xml:space="preserve">Należy zwrócić uwagę na szerokie oddziaływanie czynnika </w:t>
      </w:r>
      <w:r w:rsidR="00A32C30">
        <w:rPr>
          <w:color w:val="auto"/>
        </w:rPr>
        <w:t>nakładów inwestycyjnych</w:t>
      </w:r>
      <w:r w:rsidR="00BE1283">
        <w:rPr>
          <w:color w:val="auto"/>
        </w:rPr>
        <w:t xml:space="preserve">. </w:t>
      </w:r>
    </w:p>
    <w:p w:rsidR="00B91C82" w:rsidRPr="00B91C82" w:rsidRDefault="00B91C82" w:rsidP="00A94D6B">
      <w:pPr>
        <w:rPr>
          <w:color w:val="auto"/>
          <w:sz w:val="8"/>
          <w:szCs w:val="8"/>
        </w:rPr>
      </w:pPr>
    </w:p>
    <w:p w:rsidR="00A94D6B" w:rsidRDefault="00A94D6B" w:rsidP="00A94D6B">
      <w:pPr>
        <w:pStyle w:val="Legenda"/>
      </w:pPr>
      <w:bookmarkStart w:id="1059" w:name="_Toc275881569"/>
      <w:bookmarkStart w:id="1060" w:name="_Toc318799062"/>
      <w:bookmarkStart w:id="1061" w:name="_Toc420605682"/>
      <w:bookmarkStart w:id="1062" w:name="_Toc425413408"/>
      <w:bookmarkStart w:id="1063" w:name="_Toc447119977"/>
      <w:r>
        <w:t xml:space="preserve">Tabela </w:t>
      </w:r>
      <w:fldSimple w:instr=" SEQ Tabela \* ARABIC ">
        <w:r w:rsidR="00041BCC">
          <w:rPr>
            <w:noProof/>
          </w:rPr>
          <w:t>9</w:t>
        </w:r>
      </w:fldSimple>
      <w:r w:rsidRPr="00C92B9D">
        <w:t>:</w:t>
      </w:r>
      <w:r>
        <w:t xml:space="preserve"> </w:t>
      </w:r>
      <w:r w:rsidRPr="00C92B9D">
        <w:t>Wyniki analizy wrażliwości</w:t>
      </w:r>
      <w:bookmarkEnd w:id="1059"/>
      <w:bookmarkEnd w:id="1060"/>
      <w:bookmarkEnd w:id="1061"/>
      <w:bookmarkEnd w:id="1062"/>
      <w:r w:rsidR="0042043F">
        <w:t xml:space="preserve"> – wariant 2</w:t>
      </w:r>
      <w:bookmarkEnd w:id="1063"/>
    </w:p>
    <w:tbl>
      <w:tblPr>
        <w:tblStyle w:val="Tabela-Siatka"/>
        <w:tblW w:w="0" w:type="auto"/>
        <w:tblLook w:val="04A0"/>
      </w:tblPr>
      <w:tblGrid>
        <w:gridCol w:w="1863"/>
        <w:gridCol w:w="1859"/>
        <w:gridCol w:w="1857"/>
        <w:gridCol w:w="1849"/>
        <w:gridCol w:w="1858"/>
      </w:tblGrid>
      <w:tr w:rsidR="00955949" w:rsidRPr="009D434D" w:rsidTr="000F7760">
        <w:tc>
          <w:tcPr>
            <w:tcW w:w="9286" w:type="dxa"/>
            <w:gridSpan w:val="5"/>
            <w:shd w:val="clear" w:color="auto" w:fill="365F91" w:themeFill="accent1" w:themeFillShade="BF"/>
          </w:tcPr>
          <w:p w:rsidR="00955949" w:rsidRPr="009D434D" w:rsidRDefault="00955949" w:rsidP="000F7760">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natężenia ruchu (pracy przewozowej)</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FNPV/C</w:t>
            </w:r>
          </w:p>
        </w:tc>
        <w:tc>
          <w:tcPr>
            <w:tcW w:w="1857"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FRR/C</w:t>
            </w:r>
          </w:p>
        </w:tc>
        <w:tc>
          <w:tcPr>
            <w:tcW w:w="184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ENPV</w:t>
            </w:r>
          </w:p>
        </w:tc>
        <w:tc>
          <w:tcPr>
            <w:tcW w:w="1858"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ERR</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80%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-310 440 651,55</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50 825 108,15</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6,14%</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90%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-308 682 566,45</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46 475 265,05</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5,99%</w:t>
            </w:r>
          </w:p>
        </w:tc>
      </w:tr>
      <w:tr w:rsidR="00955949" w:rsidRPr="009D434D" w:rsidTr="000F7760">
        <w:tc>
          <w:tcPr>
            <w:tcW w:w="1863" w:type="dxa"/>
            <w:tcBorders>
              <w:bottom w:val="single" w:sz="4" w:space="0" w:color="000000" w:themeColor="text1"/>
            </w:tcBorders>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120%</w:t>
            </w:r>
          </w:p>
        </w:tc>
        <w:tc>
          <w:tcPr>
            <w:tcW w:w="185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-303 408 311,16</w:t>
            </w:r>
          </w:p>
        </w:tc>
        <w:tc>
          <w:tcPr>
            <w:tcW w:w="1857"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-3 726 743,13</w:t>
            </w:r>
          </w:p>
        </w:tc>
        <w:tc>
          <w:tcPr>
            <w:tcW w:w="1858"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4,38%</w:t>
            </w:r>
          </w:p>
        </w:tc>
      </w:tr>
      <w:tr w:rsidR="00955949" w:rsidRPr="009D434D" w:rsidTr="000F7760">
        <w:tc>
          <w:tcPr>
            <w:tcW w:w="9286" w:type="dxa"/>
            <w:gridSpan w:val="5"/>
            <w:shd w:val="clear" w:color="auto" w:fill="365F91" w:themeFill="accent1" w:themeFillShade="BF"/>
          </w:tcPr>
          <w:p w:rsidR="00955949" w:rsidRPr="009D434D" w:rsidRDefault="00955949" w:rsidP="000F7760">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Wzrost kosztów inwestycyjnych - CAPEX</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955949" w:rsidRPr="0099172C" w:rsidRDefault="00955949" w:rsidP="000F7760">
            <w:pPr>
              <w:spacing w:before="0" w:after="0"/>
              <w:contextualSpacing/>
              <w:jc w:val="center"/>
              <w:rPr>
                <w:color w:val="auto"/>
                <w:sz w:val="18"/>
                <w:szCs w:val="18"/>
              </w:rPr>
            </w:pPr>
            <w:r w:rsidRPr="0099172C">
              <w:rPr>
                <w:color w:val="auto"/>
                <w:sz w:val="18"/>
                <w:szCs w:val="18"/>
              </w:rPr>
              <w:t>FNPV/C</w:t>
            </w:r>
          </w:p>
        </w:tc>
        <w:tc>
          <w:tcPr>
            <w:tcW w:w="1857" w:type="dxa"/>
            <w:vAlign w:val="center"/>
          </w:tcPr>
          <w:p w:rsidR="00955949" w:rsidRPr="0099172C" w:rsidRDefault="00955949" w:rsidP="000F7760">
            <w:pPr>
              <w:spacing w:before="0" w:after="0"/>
              <w:contextualSpacing/>
              <w:jc w:val="center"/>
              <w:rPr>
                <w:color w:val="auto"/>
                <w:sz w:val="18"/>
                <w:szCs w:val="18"/>
              </w:rPr>
            </w:pPr>
            <w:r w:rsidRPr="0099172C">
              <w:rPr>
                <w:color w:val="auto"/>
                <w:sz w:val="18"/>
                <w:szCs w:val="18"/>
              </w:rPr>
              <w:t>FRR/C</w:t>
            </w:r>
          </w:p>
        </w:tc>
        <w:tc>
          <w:tcPr>
            <w:tcW w:w="1849" w:type="dxa"/>
            <w:vAlign w:val="center"/>
          </w:tcPr>
          <w:p w:rsidR="00955949" w:rsidRPr="0099172C" w:rsidRDefault="00955949" w:rsidP="000F7760">
            <w:pPr>
              <w:spacing w:before="0" w:after="0"/>
              <w:contextualSpacing/>
              <w:jc w:val="center"/>
              <w:rPr>
                <w:color w:val="auto"/>
                <w:sz w:val="18"/>
                <w:szCs w:val="18"/>
              </w:rPr>
            </w:pPr>
            <w:r w:rsidRPr="0099172C">
              <w:rPr>
                <w:color w:val="auto"/>
                <w:sz w:val="18"/>
                <w:szCs w:val="18"/>
              </w:rPr>
              <w:t>ENPV</w:t>
            </w:r>
          </w:p>
        </w:tc>
        <w:tc>
          <w:tcPr>
            <w:tcW w:w="1858" w:type="dxa"/>
            <w:vAlign w:val="center"/>
          </w:tcPr>
          <w:p w:rsidR="00955949" w:rsidRPr="0099172C" w:rsidRDefault="00955949" w:rsidP="000F7760">
            <w:pPr>
              <w:spacing w:before="0" w:after="0"/>
              <w:contextualSpacing/>
              <w:jc w:val="center"/>
              <w:rPr>
                <w:color w:val="auto"/>
                <w:sz w:val="18"/>
                <w:szCs w:val="18"/>
              </w:rPr>
            </w:pPr>
            <w:r w:rsidRPr="0099172C">
              <w:rPr>
                <w:color w:val="auto"/>
                <w:sz w:val="18"/>
                <w:szCs w:val="18"/>
              </w:rPr>
              <w:t>ERR</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80%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-258 888 722,54</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70 372 935,66</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7,15%</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110%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-330 942 360,76</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11 697 300,64</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4,85%</w:t>
            </w:r>
          </w:p>
        </w:tc>
      </w:tr>
      <w:tr w:rsidR="00955949" w:rsidRPr="009D434D" w:rsidTr="000F7760">
        <w:tc>
          <w:tcPr>
            <w:tcW w:w="1863" w:type="dxa"/>
            <w:tcBorders>
              <w:bottom w:val="single" w:sz="4" w:space="0" w:color="000000" w:themeColor="text1"/>
            </w:tcBorders>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120%</w:t>
            </w:r>
          </w:p>
        </w:tc>
        <w:tc>
          <w:tcPr>
            <w:tcW w:w="185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-354 960 240,17</w:t>
            </w:r>
          </w:p>
        </w:tc>
        <w:tc>
          <w:tcPr>
            <w:tcW w:w="1857"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-7 861 244,36</w:t>
            </w:r>
          </w:p>
        </w:tc>
        <w:tc>
          <w:tcPr>
            <w:tcW w:w="1858"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4,28%</w:t>
            </w:r>
          </w:p>
        </w:tc>
      </w:tr>
      <w:tr w:rsidR="00955949" w:rsidRPr="009D434D" w:rsidTr="000F7760">
        <w:tc>
          <w:tcPr>
            <w:tcW w:w="9286" w:type="dxa"/>
            <w:gridSpan w:val="5"/>
            <w:shd w:val="clear" w:color="auto" w:fill="365F91" w:themeFill="accent1" w:themeFillShade="BF"/>
          </w:tcPr>
          <w:p w:rsidR="00955949" w:rsidRPr="009D434D" w:rsidRDefault="00955949" w:rsidP="000F7760">
            <w:pPr>
              <w:keepNext/>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wartości czasu</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 % wartości bazowej</w:t>
            </w:r>
          </w:p>
        </w:tc>
        <w:tc>
          <w:tcPr>
            <w:tcW w:w="185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FNPV/C</w:t>
            </w:r>
          </w:p>
        </w:tc>
        <w:tc>
          <w:tcPr>
            <w:tcW w:w="1857"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FRR/C</w:t>
            </w:r>
          </w:p>
        </w:tc>
        <w:tc>
          <w:tcPr>
            <w:tcW w:w="184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ENPV</w:t>
            </w:r>
          </w:p>
        </w:tc>
        <w:tc>
          <w:tcPr>
            <w:tcW w:w="1858"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ERR</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85%</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-306 924 481,36</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21 906 707,51</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5,21%</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90%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-306 924 481,36</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25 023 086,89</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5,31%</w:t>
            </w:r>
          </w:p>
        </w:tc>
      </w:tr>
      <w:tr w:rsidR="00955949" w:rsidRPr="009D434D" w:rsidTr="000F7760">
        <w:tc>
          <w:tcPr>
            <w:tcW w:w="1863" w:type="dxa"/>
            <w:tcBorders>
              <w:bottom w:val="single" w:sz="4" w:space="0" w:color="000000" w:themeColor="text1"/>
            </w:tcBorders>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115%</w:t>
            </w:r>
          </w:p>
        </w:tc>
        <w:tc>
          <w:tcPr>
            <w:tcW w:w="185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-306 924 481,36</w:t>
            </w:r>
          </w:p>
        </w:tc>
        <w:tc>
          <w:tcPr>
            <w:tcW w:w="1857"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40 604 983,79</w:t>
            </w:r>
          </w:p>
        </w:tc>
        <w:tc>
          <w:tcPr>
            <w:tcW w:w="1858" w:type="dxa"/>
            <w:tcBorders>
              <w:bottom w:val="single" w:sz="4" w:space="0" w:color="000000" w:themeColor="text1"/>
            </w:tcBorders>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5,79%</w:t>
            </w:r>
          </w:p>
        </w:tc>
      </w:tr>
      <w:tr w:rsidR="00955949" w:rsidRPr="009D434D" w:rsidTr="000F7760">
        <w:tc>
          <w:tcPr>
            <w:tcW w:w="9286" w:type="dxa"/>
            <w:gridSpan w:val="5"/>
            <w:shd w:val="clear" w:color="auto" w:fill="365F91" w:themeFill="accent1" w:themeFillShade="BF"/>
          </w:tcPr>
          <w:p w:rsidR="00955949" w:rsidRPr="009D434D" w:rsidRDefault="00955949" w:rsidP="000F7760">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kosztów eksploatacyjnych</w:t>
            </w:r>
          </w:p>
        </w:tc>
      </w:tr>
      <w:tr w:rsidR="00955949" w:rsidRPr="009D434D" w:rsidTr="000F7760">
        <w:tc>
          <w:tcPr>
            <w:tcW w:w="1863"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FNPV/C</w:t>
            </w:r>
          </w:p>
        </w:tc>
        <w:tc>
          <w:tcPr>
            <w:tcW w:w="1857"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FRR/C</w:t>
            </w:r>
          </w:p>
        </w:tc>
        <w:tc>
          <w:tcPr>
            <w:tcW w:w="1849"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ENPV</w:t>
            </w:r>
          </w:p>
        </w:tc>
        <w:tc>
          <w:tcPr>
            <w:tcW w:w="1858" w:type="dxa"/>
            <w:vAlign w:val="center"/>
          </w:tcPr>
          <w:p w:rsidR="00955949" w:rsidRPr="009D434D" w:rsidRDefault="00955949" w:rsidP="000F7760">
            <w:pPr>
              <w:spacing w:before="0" w:after="0"/>
              <w:contextualSpacing/>
              <w:jc w:val="center"/>
              <w:rPr>
                <w:color w:val="auto"/>
                <w:sz w:val="18"/>
                <w:szCs w:val="18"/>
              </w:rPr>
            </w:pPr>
            <w:r w:rsidRPr="009D434D">
              <w:rPr>
                <w:color w:val="auto"/>
                <w:sz w:val="18"/>
                <w:szCs w:val="18"/>
              </w:rPr>
              <w:t>ERR</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105%</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-312 182 972,70</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26 839 878,51</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5,37%</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110%</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-317 441 464,05</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22 423 911,38</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5,23%</w:t>
            </w:r>
          </w:p>
        </w:tc>
      </w:tr>
      <w:tr w:rsidR="00955949" w:rsidRPr="009D434D" w:rsidTr="000F7760">
        <w:tc>
          <w:tcPr>
            <w:tcW w:w="1863" w:type="dxa"/>
            <w:vAlign w:val="bottom"/>
          </w:tcPr>
          <w:p w:rsidR="00955949" w:rsidRPr="009D434D" w:rsidRDefault="00955949" w:rsidP="000F7760">
            <w:pPr>
              <w:spacing w:before="0" w:after="0"/>
              <w:contextualSpacing/>
              <w:jc w:val="center"/>
              <w:rPr>
                <w:color w:val="auto"/>
                <w:sz w:val="18"/>
                <w:szCs w:val="18"/>
              </w:rPr>
            </w:pPr>
            <w:r w:rsidRPr="009D434D">
              <w:rPr>
                <w:color w:val="auto"/>
                <w:sz w:val="18"/>
                <w:szCs w:val="18"/>
              </w:rPr>
              <w:t>115%</w:t>
            </w:r>
          </w:p>
        </w:tc>
        <w:tc>
          <w:tcPr>
            <w:tcW w:w="185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-322 699 955,40</w:t>
            </w:r>
          </w:p>
        </w:tc>
        <w:tc>
          <w:tcPr>
            <w:tcW w:w="1857"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brak</w:t>
            </w:r>
          </w:p>
        </w:tc>
        <w:tc>
          <w:tcPr>
            <w:tcW w:w="1849"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18 007 944,24</w:t>
            </w:r>
          </w:p>
        </w:tc>
        <w:tc>
          <w:tcPr>
            <w:tcW w:w="1858" w:type="dxa"/>
            <w:vAlign w:val="bottom"/>
          </w:tcPr>
          <w:p w:rsidR="00955949" w:rsidRPr="0099172C" w:rsidRDefault="00955949" w:rsidP="000F7760">
            <w:pPr>
              <w:spacing w:before="0" w:after="0"/>
              <w:contextualSpacing/>
              <w:jc w:val="center"/>
              <w:rPr>
                <w:color w:val="auto"/>
                <w:sz w:val="18"/>
                <w:szCs w:val="18"/>
              </w:rPr>
            </w:pPr>
            <w:r w:rsidRPr="0099172C">
              <w:rPr>
                <w:color w:val="auto"/>
                <w:sz w:val="18"/>
                <w:szCs w:val="18"/>
              </w:rPr>
              <w:t>5,08%</w:t>
            </w:r>
          </w:p>
        </w:tc>
      </w:tr>
    </w:tbl>
    <w:p w:rsidR="00955949" w:rsidRDefault="00955949" w:rsidP="00955949">
      <w:pPr>
        <w:rPr>
          <w:i/>
          <w:color w:val="829CBD"/>
          <w:sz w:val="18"/>
          <w:szCs w:val="18"/>
        </w:rPr>
      </w:pPr>
      <w:r w:rsidRPr="00F8419A">
        <w:rPr>
          <w:i/>
          <w:color w:val="829CBD"/>
          <w:sz w:val="18"/>
          <w:szCs w:val="18"/>
        </w:rPr>
        <w:t>Źródło: opracowanie własne</w:t>
      </w:r>
    </w:p>
    <w:p w:rsidR="00160C29" w:rsidRDefault="00160C29">
      <w:pPr>
        <w:spacing w:before="0" w:after="200"/>
        <w:jc w:val="left"/>
        <w:rPr>
          <w:b/>
          <w:bCs/>
          <w:color w:val="233C78"/>
          <w:szCs w:val="18"/>
        </w:rPr>
      </w:pPr>
      <w:r>
        <w:br w:type="page"/>
      </w:r>
    </w:p>
    <w:p w:rsidR="00F04DEE" w:rsidRDefault="00F04DEE" w:rsidP="00160C29">
      <w:pPr>
        <w:pStyle w:val="Legenda"/>
        <w:contextualSpacing/>
      </w:pPr>
      <w:bookmarkStart w:id="1064" w:name="_Toc447119978"/>
      <w:r>
        <w:lastRenderedPageBreak/>
        <w:t xml:space="preserve">Tabela </w:t>
      </w:r>
      <w:fldSimple w:instr=" SEQ Tabela \* ARABIC ">
        <w:r w:rsidR="00041BCC">
          <w:rPr>
            <w:noProof/>
          </w:rPr>
          <w:t>10</w:t>
        </w:r>
      </w:fldSimple>
      <w:r w:rsidRPr="00C92B9D">
        <w:t>:</w:t>
      </w:r>
      <w:r>
        <w:t xml:space="preserve"> </w:t>
      </w:r>
      <w:r w:rsidRPr="00C92B9D">
        <w:t>Wyniki analizy wrażliwości</w:t>
      </w:r>
      <w:r>
        <w:t xml:space="preserve"> – wariant 2E</w:t>
      </w:r>
      <w:bookmarkEnd w:id="1064"/>
    </w:p>
    <w:tbl>
      <w:tblPr>
        <w:tblStyle w:val="Tabela-Siatka"/>
        <w:tblW w:w="0" w:type="auto"/>
        <w:tblLook w:val="04A0"/>
      </w:tblPr>
      <w:tblGrid>
        <w:gridCol w:w="1863"/>
        <w:gridCol w:w="1859"/>
        <w:gridCol w:w="1857"/>
        <w:gridCol w:w="1849"/>
        <w:gridCol w:w="1858"/>
      </w:tblGrid>
      <w:tr w:rsidR="00041BCC" w:rsidRPr="00BE1283" w:rsidTr="000F7760">
        <w:tc>
          <w:tcPr>
            <w:tcW w:w="9286" w:type="dxa"/>
            <w:gridSpan w:val="5"/>
            <w:shd w:val="clear" w:color="auto" w:fill="365F91" w:themeFill="accent1" w:themeFillShade="BF"/>
            <w:vAlign w:val="center"/>
          </w:tcPr>
          <w:p w:rsidR="00041BCC" w:rsidRPr="00BE1283" w:rsidRDefault="00041BCC" w:rsidP="000F7760">
            <w:pPr>
              <w:contextualSpacing/>
              <w:jc w:val="center"/>
              <w:rPr>
                <w:rFonts w:cs="Arial"/>
                <w:b/>
                <w:color w:val="FFFFFF" w:themeColor="background1"/>
                <w:sz w:val="18"/>
                <w:szCs w:val="18"/>
              </w:rPr>
            </w:pPr>
            <w:r w:rsidRPr="00BE1283">
              <w:rPr>
                <w:rFonts w:cs="Arial"/>
                <w:b/>
                <w:color w:val="FFFFFF" w:themeColor="background1"/>
                <w:sz w:val="18"/>
                <w:szCs w:val="18"/>
              </w:rPr>
              <w:t>Zmiana natężenia ruchu (pracy przewozowej)</w:t>
            </w:r>
          </w:p>
        </w:tc>
      </w:tr>
      <w:tr w:rsidR="00041BCC" w:rsidRPr="00C25A0C" w:rsidTr="000F7760">
        <w:tc>
          <w:tcPr>
            <w:tcW w:w="1863" w:type="dxa"/>
            <w:vAlign w:val="bottom"/>
          </w:tcPr>
          <w:p w:rsidR="00041BCC" w:rsidRPr="00C25A0C" w:rsidRDefault="00041BCC" w:rsidP="000F7760">
            <w:pPr>
              <w:contextualSpacing/>
              <w:jc w:val="center"/>
              <w:rPr>
                <w:color w:val="auto"/>
                <w:sz w:val="18"/>
                <w:szCs w:val="18"/>
              </w:rPr>
            </w:pPr>
            <w:r w:rsidRPr="00C25A0C">
              <w:rPr>
                <w:color w:val="auto"/>
                <w:sz w:val="18"/>
                <w:szCs w:val="18"/>
              </w:rPr>
              <w:t>% wartości bazowej</w:t>
            </w:r>
          </w:p>
        </w:tc>
        <w:tc>
          <w:tcPr>
            <w:tcW w:w="1859" w:type="dxa"/>
            <w:vAlign w:val="center"/>
          </w:tcPr>
          <w:p w:rsidR="00041BCC" w:rsidRPr="00C25A0C" w:rsidRDefault="00041BCC" w:rsidP="000F7760">
            <w:pPr>
              <w:contextualSpacing/>
              <w:jc w:val="center"/>
              <w:rPr>
                <w:color w:val="auto"/>
                <w:sz w:val="18"/>
                <w:szCs w:val="18"/>
              </w:rPr>
            </w:pPr>
            <w:r w:rsidRPr="00C25A0C">
              <w:rPr>
                <w:color w:val="auto"/>
                <w:sz w:val="18"/>
                <w:szCs w:val="18"/>
              </w:rPr>
              <w:t>FNPV/C</w:t>
            </w:r>
          </w:p>
        </w:tc>
        <w:tc>
          <w:tcPr>
            <w:tcW w:w="1857" w:type="dxa"/>
            <w:vAlign w:val="center"/>
          </w:tcPr>
          <w:p w:rsidR="00041BCC" w:rsidRPr="00C25A0C" w:rsidRDefault="00041BCC" w:rsidP="000F7760">
            <w:pPr>
              <w:contextualSpacing/>
              <w:jc w:val="center"/>
              <w:rPr>
                <w:color w:val="auto"/>
                <w:sz w:val="18"/>
                <w:szCs w:val="18"/>
              </w:rPr>
            </w:pPr>
            <w:r w:rsidRPr="00C25A0C">
              <w:rPr>
                <w:color w:val="auto"/>
                <w:sz w:val="18"/>
                <w:szCs w:val="18"/>
              </w:rPr>
              <w:t>FRR/C</w:t>
            </w:r>
          </w:p>
        </w:tc>
        <w:tc>
          <w:tcPr>
            <w:tcW w:w="1849" w:type="dxa"/>
            <w:vAlign w:val="center"/>
          </w:tcPr>
          <w:p w:rsidR="00041BCC" w:rsidRPr="00C25A0C" w:rsidRDefault="00041BCC" w:rsidP="000F7760">
            <w:pPr>
              <w:contextualSpacing/>
              <w:jc w:val="center"/>
              <w:rPr>
                <w:color w:val="auto"/>
                <w:sz w:val="18"/>
                <w:szCs w:val="18"/>
              </w:rPr>
            </w:pPr>
            <w:r w:rsidRPr="00C25A0C">
              <w:rPr>
                <w:color w:val="auto"/>
                <w:sz w:val="18"/>
                <w:szCs w:val="18"/>
              </w:rPr>
              <w:t>ENPV</w:t>
            </w:r>
          </w:p>
        </w:tc>
        <w:tc>
          <w:tcPr>
            <w:tcW w:w="1858" w:type="dxa"/>
            <w:vAlign w:val="center"/>
          </w:tcPr>
          <w:p w:rsidR="00041BCC" w:rsidRPr="00C25A0C" w:rsidRDefault="00041BCC" w:rsidP="000F7760">
            <w:pPr>
              <w:contextualSpacing/>
              <w:jc w:val="center"/>
              <w:rPr>
                <w:color w:val="auto"/>
                <w:sz w:val="18"/>
                <w:szCs w:val="18"/>
              </w:rPr>
            </w:pPr>
            <w:r w:rsidRPr="00C25A0C">
              <w:rPr>
                <w:color w:val="auto"/>
                <w:sz w:val="18"/>
                <w:szCs w:val="18"/>
              </w:rPr>
              <w:t>ERR</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80%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-371 134 589,76</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80 828 040,88</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6,71%</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90%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-369 393 038,28</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81 553 179,65</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6,72%</w:t>
            </w:r>
          </w:p>
        </w:tc>
      </w:tr>
      <w:tr w:rsidR="00041BCC" w:rsidRPr="00897368" w:rsidTr="000F7760">
        <w:tc>
          <w:tcPr>
            <w:tcW w:w="1863" w:type="dxa"/>
            <w:tcBorders>
              <w:bottom w:val="single" w:sz="4" w:space="0" w:color="000000" w:themeColor="text1"/>
            </w:tcBorders>
            <w:vAlign w:val="bottom"/>
          </w:tcPr>
          <w:p w:rsidR="00041BCC" w:rsidRPr="00F04DEE" w:rsidRDefault="00041BCC" w:rsidP="000F7760">
            <w:pPr>
              <w:contextualSpacing/>
              <w:jc w:val="center"/>
              <w:rPr>
                <w:color w:val="auto"/>
                <w:sz w:val="18"/>
                <w:szCs w:val="18"/>
              </w:rPr>
            </w:pPr>
            <w:r w:rsidRPr="00F04DEE">
              <w:rPr>
                <w:color w:val="auto"/>
                <w:sz w:val="18"/>
                <w:szCs w:val="18"/>
              </w:rPr>
              <w:t>120%</w:t>
            </w:r>
          </w:p>
        </w:tc>
        <w:tc>
          <w:tcPr>
            <w:tcW w:w="185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-364 168 383,83</w:t>
            </w:r>
          </w:p>
        </w:tc>
        <w:tc>
          <w:tcPr>
            <w:tcW w:w="1857"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44 282 047,91</w:t>
            </w:r>
          </w:p>
        </w:tc>
        <w:tc>
          <w:tcPr>
            <w:tcW w:w="1858"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5,71%</w:t>
            </w:r>
          </w:p>
        </w:tc>
      </w:tr>
      <w:tr w:rsidR="00041BCC" w:rsidRPr="00BE1283" w:rsidTr="000F7760">
        <w:tc>
          <w:tcPr>
            <w:tcW w:w="9286" w:type="dxa"/>
            <w:gridSpan w:val="5"/>
            <w:shd w:val="clear" w:color="auto" w:fill="365F91" w:themeFill="accent1" w:themeFillShade="BF"/>
          </w:tcPr>
          <w:p w:rsidR="00041BCC" w:rsidRPr="00BE1283" w:rsidRDefault="00041BCC" w:rsidP="000F7760">
            <w:pPr>
              <w:contextualSpacing/>
              <w:jc w:val="center"/>
              <w:rPr>
                <w:rFonts w:cs="Arial"/>
                <w:b/>
                <w:color w:val="FFFFFF" w:themeColor="background1"/>
                <w:sz w:val="18"/>
                <w:szCs w:val="18"/>
              </w:rPr>
            </w:pPr>
            <w:r w:rsidRPr="00BE1283">
              <w:rPr>
                <w:rFonts w:cs="Arial"/>
                <w:b/>
                <w:color w:val="FFFFFF" w:themeColor="background1"/>
                <w:sz w:val="18"/>
                <w:szCs w:val="18"/>
              </w:rPr>
              <w:t>Wzrost kosztów inwestycyjnych - CAPEX</w:t>
            </w:r>
          </w:p>
        </w:tc>
      </w:tr>
      <w:tr w:rsidR="00041BCC" w:rsidRPr="00C25A0C" w:rsidTr="000F7760">
        <w:tc>
          <w:tcPr>
            <w:tcW w:w="1863" w:type="dxa"/>
            <w:vAlign w:val="bottom"/>
          </w:tcPr>
          <w:p w:rsidR="00041BCC" w:rsidRPr="00C25A0C" w:rsidRDefault="00041BCC" w:rsidP="000F7760">
            <w:pPr>
              <w:contextualSpacing/>
              <w:jc w:val="center"/>
              <w:rPr>
                <w:color w:val="auto"/>
                <w:sz w:val="18"/>
                <w:szCs w:val="18"/>
              </w:rPr>
            </w:pPr>
            <w:r w:rsidRPr="00C25A0C">
              <w:rPr>
                <w:color w:val="auto"/>
                <w:sz w:val="18"/>
                <w:szCs w:val="18"/>
              </w:rPr>
              <w:t>% wartości bazowej</w:t>
            </w:r>
          </w:p>
        </w:tc>
        <w:tc>
          <w:tcPr>
            <w:tcW w:w="1859" w:type="dxa"/>
            <w:vAlign w:val="center"/>
          </w:tcPr>
          <w:p w:rsidR="00041BCC" w:rsidRPr="00C25A0C" w:rsidRDefault="00041BCC" w:rsidP="000F7760">
            <w:pPr>
              <w:contextualSpacing/>
              <w:jc w:val="center"/>
              <w:rPr>
                <w:color w:val="auto"/>
                <w:sz w:val="18"/>
                <w:szCs w:val="18"/>
              </w:rPr>
            </w:pPr>
            <w:r w:rsidRPr="00C25A0C">
              <w:rPr>
                <w:color w:val="auto"/>
                <w:sz w:val="18"/>
                <w:szCs w:val="18"/>
              </w:rPr>
              <w:t>FNPV/C</w:t>
            </w:r>
          </w:p>
        </w:tc>
        <w:tc>
          <w:tcPr>
            <w:tcW w:w="1857" w:type="dxa"/>
            <w:vAlign w:val="center"/>
          </w:tcPr>
          <w:p w:rsidR="00041BCC" w:rsidRPr="00C25A0C" w:rsidRDefault="00041BCC" w:rsidP="000F7760">
            <w:pPr>
              <w:contextualSpacing/>
              <w:jc w:val="center"/>
              <w:rPr>
                <w:color w:val="auto"/>
                <w:sz w:val="18"/>
                <w:szCs w:val="18"/>
              </w:rPr>
            </w:pPr>
            <w:r w:rsidRPr="00C25A0C">
              <w:rPr>
                <w:color w:val="auto"/>
                <w:sz w:val="18"/>
                <w:szCs w:val="18"/>
              </w:rPr>
              <w:t>FRR/C</w:t>
            </w:r>
          </w:p>
        </w:tc>
        <w:tc>
          <w:tcPr>
            <w:tcW w:w="1849" w:type="dxa"/>
            <w:vAlign w:val="center"/>
          </w:tcPr>
          <w:p w:rsidR="00041BCC" w:rsidRPr="00C25A0C" w:rsidRDefault="00041BCC" w:rsidP="000F7760">
            <w:pPr>
              <w:contextualSpacing/>
              <w:jc w:val="center"/>
              <w:rPr>
                <w:color w:val="auto"/>
                <w:sz w:val="18"/>
                <w:szCs w:val="18"/>
              </w:rPr>
            </w:pPr>
            <w:r w:rsidRPr="00C25A0C">
              <w:rPr>
                <w:color w:val="auto"/>
                <w:sz w:val="18"/>
                <w:szCs w:val="18"/>
              </w:rPr>
              <w:t>ENPV</w:t>
            </w:r>
          </w:p>
        </w:tc>
        <w:tc>
          <w:tcPr>
            <w:tcW w:w="1858" w:type="dxa"/>
            <w:vAlign w:val="center"/>
          </w:tcPr>
          <w:p w:rsidR="00041BCC" w:rsidRPr="00C25A0C" w:rsidRDefault="00041BCC" w:rsidP="000F7760">
            <w:pPr>
              <w:contextualSpacing/>
              <w:jc w:val="center"/>
              <w:rPr>
                <w:color w:val="auto"/>
                <w:sz w:val="18"/>
                <w:szCs w:val="18"/>
              </w:rPr>
            </w:pPr>
            <w:r w:rsidRPr="00C25A0C">
              <w:rPr>
                <w:color w:val="auto"/>
                <w:sz w:val="18"/>
                <w:szCs w:val="18"/>
              </w:rPr>
              <w:t>ERR</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80%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-307 503 394,12</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119 653 212,02</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8,36%</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110%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-397 725 533,13</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46 437 808,36</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5,68%</w:t>
            </w:r>
          </w:p>
        </w:tc>
      </w:tr>
      <w:tr w:rsidR="00041BCC" w:rsidRPr="00897368" w:rsidTr="000F7760">
        <w:tc>
          <w:tcPr>
            <w:tcW w:w="1863" w:type="dxa"/>
            <w:tcBorders>
              <w:bottom w:val="single" w:sz="4" w:space="0" w:color="000000" w:themeColor="text1"/>
            </w:tcBorders>
            <w:vAlign w:val="bottom"/>
          </w:tcPr>
          <w:p w:rsidR="00041BCC" w:rsidRPr="00F04DEE" w:rsidRDefault="00041BCC" w:rsidP="000F7760">
            <w:pPr>
              <w:contextualSpacing/>
              <w:jc w:val="center"/>
              <w:rPr>
                <w:color w:val="auto"/>
                <w:sz w:val="18"/>
                <w:szCs w:val="18"/>
              </w:rPr>
            </w:pPr>
            <w:r w:rsidRPr="00F04DEE">
              <w:rPr>
                <w:color w:val="auto"/>
                <w:sz w:val="18"/>
                <w:szCs w:val="18"/>
              </w:rPr>
              <w:t>120%</w:t>
            </w:r>
          </w:p>
        </w:tc>
        <w:tc>
          <w:tcPr>
            <w:tcW w:w="185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-427 799 579,46</w:t>
            </w:r>
          </w:p>
        </w:tc>
        <w:tc>
          <w:tcPr>
            <w:tcW w:w="1857"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22 032 673,80</w:t>
            </w:r>
          </w:p>
        </w:tc>
        <w:tc>
          <w:tcPr>
            <w:tcW w:w="1858"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5,03%</w:t>
            </w:r>
          </w:p>
        </w:tc>
      </w:tr>
      <w:tr w:rsidR="00041BCC" w:rsidRPr="00BE1283" w:rsidTr="000F7760">
        <w:tc>
          <w:tcPr>
            <w:tcW w:w="9286" w:type="dxa"/>
            <w:gridSpan w:val="5"/>
            <w:shd w:val="clear" w:color="auto" w:fill="365F91" w:themeFill="accent1" w:themeFillShade="BF"/>
          </w:tcPr>
          <w:p w:rsidR="00041BCC" w:rsidRPr="00BE1283" w:rsidRDefault="00041BCC" w:rsidP="000F7760">
            <w:pPr>
              <w:keepNext/>
              <w:contextualSpacing/>
              <w:jc w:val="center"/>
              <w:rPr>
                <w:rFonts w:cs="Arial"/>
                <w:b/>
                <w:color w:val="FFFFFF" w:themeColor="background1"/>
                <w:sz w:val="18"/>
                <w:szCs w:val="18"/>
              </w:rPr>
            </w:pPr>
            <w:r w:rsidRPr="00BE1283">
              <w:rPr>
                <w:rFonts w:cs="Arial"/>
                <w:b/>
                <w:color w:val="FFFFFF" w:themeColor="background1"/>
                <w:sz w:val="18"/>
                <w:szCs w:val="18"/>
              </w:rPr>
              <w:t>Zmiana wartości czasu</w:t>
            </w:r>
          </w:p>
        </w:tc>
      </w:tr>
      <w:tr w:rsidR="00041BCC" w:rsidRPr="00C25A0C" w:rsidTr="000F7760">
        <w:tc>
          <w:tcPr>
            <w:tcW w:w="1863" w:type="dxa"/>
            <w:vAlign w:val="bottom"/>
          </w:tcPr>
          <w:p w:rsidR="00041BCC" w:rsidRPr="00C25A0C" w:rsidRDefault="00041BCC" w:rsidP="000F7760">
            <w:pPr>
              <w:contextualSpacing/>
              <w:jc w:val="center"/>
              <w:rPr>
                <w:color w:val="auto"/>
                <w:sz w:val="18"/>
                <w:szCs w:val="18"/>
              </w:rPr>
            </w:pPr>
            <w:r w:rsidRPr="00C25A0C">
              <w:rPr>
                <w:color w:val="auto"/>
                <w:sz w:val="18"/>
                <w:szCs w:val="18"/>
              </w:rPr>
              <w:t> % wartości bazowej</w:t>
            </w:r>
          </w:p>
        </w:tc>
        <w:tc>
          <w:tcPr>
            <w:tcW w:w="1859" w:type="dxa"/>
            <w:vAlign w:val="center"/>
          </w:tcPr>
          <w:p w:rsidR="00041BCC" w:rsidRPr="00C25A0C" w:rsidRDefault="00041BCC" w:rsidP="000F7760">
            <w:pPr>
              <w:contextualSpacing/>
              <w:jc w:val="center"/>
              <w:rPr>
                <w:color w:val="auto"/>
                <w:sz w:val="18"/>
                <w:szCs w:val="18"/>
              </w:rPr>
            </w:pPr>
            <w:r w:rsidRPr="00C25A0C">
              <w:rPr>
                <w:color w:val="auto"/>
                <w:sz w:val="18"/>
                <w:szCs w:val="18"/>
              </w:rPr>
              <w:t>FNPV/C</w:t>
            </w:r>
          </w:p>
        </w:tc>
        <w:tc>
          <w:tcPr>
            <w:tcW w:w="1857" w:type="dxa"/>
            <w:vAlign w:val="center"/>
          </w:tcPr>
          <w:p w:rsidR="00041BCC" w:rsidRPr="00C25A0C" w:rsidRDefault="00041BCC" w:rsidP="000F7760">
            <w:pPr>
              <w:contextualSpacing/>
              <w:jc w:val="center"/>
              <w:rPr>
                <w:color w:val="auto"/>
                <w:sz w:val="18"/>
                <w:szCs w:val="18"/>
              </w:rPr>
            </w:pPr>
            <w:r w:rsidRPr="00C25A0C">
              <w:rPr>
                <w:color w:val="auto"/>
                <w:sz w:val="18"/>
                <w:szCs w:val="18"/>
              </w:rPr>
              <w:t>FRR/C</w:t>
            </w:r>
          </w:p>
        </w:tc>
        <w:tc>
          <w:tcPr>
            <w:tcW w:w="1849" w:type="dxa"/>
            <w:vAlign w:val="center"/>
          </w:tcPr>
          <w:p w:rsidR="00041BCC" w:rsidRPr="00C25A0C" w:rsidRDefault="00041BCC" w:rsidP="000F7760">
            <w:pPr>
              <w:contextualSpacing/>
              <w:jc w:val="center"/>
              <w:rPr>
                <w:color w:val="auto"/>
                <w:sz w:val="18"/>
                <w:szCs w:val="18"/>
              </w:rPr>
            </w:pPr>
            <w:r w:rsidRPr="00C25A0C">
              <w:rPr>
                <w:color w:val="auto"/>
                <w:sz w:val="18"/>
                <w:szCs w:val="18"/>
              </w:rPr>
              <w:t>ENPV</w:t>
            </w:r>
          </w:p>
        </w:tc>
        <w:tc>
          <w:tcPr>
            <w:tcW w:w="1858" w:type="dxa"/>
            <w:vAlign w:val="center"/>
          </w:tcPr>
          <w:p w:rsidR="00041BCC" w:rsidRPr="00C25A0C" w:rsidRDefault="00041BCC" w:rsidP="000F7760">
            <w:pPr>
              <w:contextualSpacing/>
              <w:jc w:val="center"/>
              <w:rPr>
                <w:color w:val="auto"/>
                <w:sz w:val="18"/>
                <w:szCs w:val="18"/>
              </w:rPr>
            </w:pPr>
            <w:r w:rsidRPr="00C25A0C">
              <w:rPr>
                <w:color w:val="auto"/>
                <w:sz w:val="18"/>
                <w:szCs w:val="18"/>
              </w:rPr>
              <w:t>ERR</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85%</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-367 651 486,79</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58 128 294,07</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6,11%</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90%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-367 651 486,79</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62 366 510,35</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6,22%</w:t>
            </w:r>
          </w:p>
        </w:tc>
      </w:tr>
      <w:tr w:rsidR="00041BCC" w:rsidRPr="00897368" w:rsidTr="000F7760">
        <w:tc>
          <w:tcPr>
            <w:tcW w:w="1863" w:type="dxa"/>
            <w:tcBorders>
              <w:bottom w:val="single" w:sz="4" w:space="0" w:color="000000" w:themeColor="text1"/>
            </w:tcBorders>
            <w:vAlign w:val="bottom"/>
          </w:tcPr>
          <w:p w:rsidR="00041BCC" w:rsidRPr="00F04DEE" w:rsidRDefault="00041BCC" w:rsidP="000F7760">
            <w:pPr>
              <w:contextualSpacing/>
              <w:jc w:val="center"/>
              <w:rPr>
                <w:color w:val="auto"/>
                <w:sz w:val="18"/>
                <w:szCs w:val="18"/>
              </w:rPr>
            </w:pPr>
            <w:r w:rsidRPr="00F04DEE">
              <w:rPr>
                <w:color w:val="auto"/>
                <w:sz w:val="18"/>
                <w:szCs w:val="18"/>
              </w:rPr>
              <w:t>115%</w:t>
            </w:r>
          </w:p>
        </w:tc>
        <w:tc>
          <w:tcPr>
            <w:tcW w:w="185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-367 651 486,79</w:t>
            </w:r>
          </w:p>
        </w:tc>
        <w:tc>
          <w:tcPr>
            <w:tcW w:w="1857"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83 557 591,75</w:t>
            </w:r>
          </w:p>
        </w:tc>
        <w:tc>
          <w:tcPr>
            <w:tcW w:w="1858" w:type="dxa"/>
            <w:tcBorders>
              <w:bottom w:val="single" w:sz="4" w:space="0" w:color="000000" w:themeColor="text1"/>
            </w:tcBorders>
            <w:vAlign w:val="bottom"/>
          </w:tcPr>
          <w:p w:rsidR="00041BCC" w:rsidRPr="0099172C" w:rsidRDefault="00041BCC" w:rsidP="000F7760">
            <w:pPr>
              <w:contextualSpacing/>
              <w:jc w:val="center"/>
              <w:rPr>
                <w:color w:val="auto"/>
                <w:sz w:val="18"/>
                <w:szCs w:val="18"/>
              </w:rPr>
            </w:pPr>
            <w:r w:rsidRPr="0099172C">
              <w:rPr>
                <w:color w:val="auto"/>
                <w:sz w:val="18"/>
                <w:szCs w:val="18"/>
              </w:rPr>
              <w:t>6,75%</w:t>
            </w:r>
          </w:p>
        </w:tc>
      </w:tr>
      <w:tr w:rsidR="00041BCC" w:rsidRPr="00BE1283" w:rsidTr="000F7760">
        <w:tc>
          <w:tcPr>
            <w:tcW w:w="9286" w:type="dxa"/>
            <w:gridSpan w:val="5"/>
            <w:shd w:val="clear" w:color="auto" w:fill="365F91" w:themeFill="accent1" w:themeFillShade="BF"/>
          </w:tcPr>
          <w:p w:rsidR="00041BCC" w:rsidRPr="00BE1283" w:rsidRDefault="00041BCC" w:rsidP="000F7760">
            <w:pPr>
              <w:contextualSpacing/>
              <w:jc w:val="center"/>
              <w:rPr>
                <w:rFonts w:cs="Arial"/>
                <w:b/>
                <w:color w:val="FFFFFF" w:themeColor="background1"/>
                <w:sz w:val="18"/>
                <w:szCs w:val="18"/>
              </w:rPr>
            </w:pPr>
            <w:r w:rsidRPr="00BE1283">
              <w:rPr>
                <w:rFonts w:cs="Arial"/>
                <w:b/>
                <w:color w:val="FFFFFF" w:themeColor="background1"/>
                <w:sz w:val="18"/>
                <w:szCs w:val="18"/>
              </w:rPr>
              <w:t>Zmiana kosztów eksploatacyjnych</w:t>
            </w:r>
          </w:p>
        </w:tc>
      </w:tr>
      <w:tr w:rsidR="00041BCC" w:rsidRPr="00C25A0C" w:rsidTr="000F7760">
        <w:tc>
          <w:tcPr>
            <w:tcW w:w="1863" w:type="dxa"/>
            <w:vAlign w:val="center"/>
          </w:tcPr>
          <w:p w:rsidR="00041BCC" w:rsidRPr="00C25A0C" w:rsidRDefault="00041BCC" w:rsidP="000F7760">
            <w:pPr>
              <w:contextualSpacing/>
              <w:jc w:val="center"/>
              <w:rPr>
                <w:color w:val="auto"/>
                <w:sz w:val="18"/>
                <w:szCs w:val="18"/>
              </w:rPr>
            </w:pPr>
            <w:r w:rsidRPr="00C25A0C">
              <w:rPr>
                <w:color w:val="auto"/>
                <w:sz w:val="18"/>
                <w:szCs w:val="18"/>
              </w:rPr>
              <w:t>% wartości bazowej</w:t>
            </w:r>
          </w:p>
        </w:tc>
        <w:tc>
          <w:tcPr>
            <w:tcW w:w="1859" w:type="dxa"/>
            <w:vAlign w:val="center"/>
          </w:tcPr>
          <w:p w:rsidR="00041BCC" w:rsidRPr="00C25A0C" w:rsidRDefault="00041BCC" w:rsidP="000F7760">
            <w:pPr>
              <w:contextualSpacing/>
              <w:jc w:val="center"/>
              <w:rPr>
                <w:color w:val="auto"/>
                <w:sz w:val="18"/>
                <w:szCs w:val="18"/>
              </w:rPr>
            </w:pPr>
            <w:r w:rsidRPr="00C25A0C">
              <w:rPr>
                <w:color w:val="auto"/>
                <w:sz w:val="18"/>
                <w:szCs w:val="18"/>
              </w:rPr>
              <w:t>FNPV/C</w:t>
            </w:r>
          </w:p>
        </w:tc>
        <w:tc>
          <w:tcPr>
            <w:tcW w:w="1857" w:type="dxa"/>
            <w:vAlign w:val="center"/>
          </w:tcPr>
          <w:p w:rsidR="00041BCC" w:rsidRPr="00C25A0C" w:rsidRDefault="00041BCC" w:rsidP="000F7760">
            <w:pPr>
              <w:contextualSpacing/>
              <w:jc w:val="center"/>
              <w:rPr>
                <w:color w:val="auto"/>
                <w:sz w:val="18"/>
                <w:szCs w:val="18"/>
              </w:rPr>
            </w:pPr>
            <w:r w:rsidRPr="00C25A0C">
              <w:rPr>
                <w:color w:val="auto"/>
                <w:sz w:val="18"/>
                <w:szCs w:val="18"/>
              </w:rPr>
              <w:t>FRR/C</w:t>
            </w:r>
          </w:p>
        </w:tc>
        <w:tc>
          <w:tcPr>
            <w:tcW w:w="1849" w:type="dxa"/>
            <w:vAlign w:val="center"/>
          </w:tcPr>
          <w:p w:rsidR="00041BCC" w:rsidRPr="00C25A0C" w:rsidRDefault="00041BCC" w:rsidP="000F7760">
            <w:pPr>
              <w:contextualSpacing/>
              <w:jc w:val="center"/>
              <w:rPr>
                <w:color w:val="auto"/>
                <w:sz w:val="18"/>
                <w:szCs w:val="18"/>
              </w:rPr>
            </w:pPr>
            <w:r w:rsidRPr="00C25A0C">
              <w:rPr>
                <w:color w:val="auto"/>
                <w:sz w:val="18"/>
                <w:szCs w:val="18"/>
              </w:rPr>
              <w:t>ENPV</w:t>
            </w:r>
          </w:p>
        </w:tc>
        <w:tc>
          <w:tcPr>
            <w:tcW w:w="1858" w:type="dxa"/>
            <w:vAlign w:val="center"/>
          </w:tcPr>
          <w:p w:rsidR="00041BCC" w:rsidRPr="00C25A0C" w:rsidRDefault="00041BCC" w:rsidP="000F7760">
            <w:pPr>
              <w:contextualSpacing/>
              <w:jc w:val="center"/>
              <w:rPr>
                <w:color w:val="auto"/>
                <w:sz w:val="18"/>
                <w:szCs w:val="18"/>
              </w:rPr>
            </w:pPr>
            <w:r w:rsidRPr="00C25A0C">
              <w:rPr>
                <w:color w:val="auto"/>
                <w:sz w:val="18"/>
                <w:szCs w:val="18"/>
              </w:rPr>
              <w:t>ERR</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105%</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-373 085 158,00</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66 299 492,55</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6,31%</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110%</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-378 518 829,20</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61 756 042,18</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6,19%</w:t>
            </w:r>
          </w:p>
        </w:tc>
      </w:tr>
      <w:tr w:rsidR="00041BCC" w:rsidRPr="00897368" w:rsidTr="000F7760">
        <w:tc>
          <w:tcPr>
            <w:tcW w:w="1863" w:type="dxa"/>
            <w:vAlign w:val="bottom"/>
          </w:tcPr>
          <w:p w:rsidR="00041BCC" w:rsidRPr="00F04DEE" w:rsidRDefault="00041BCC" w:rsidP="000F7760">
            <w:pPr>
              <w:contextualSpacing/>
              <w:jc w:val="center"/>
              <w:rPr>
                <w:color w:val="auto"/>
                <w:sz w:val="18"/>
                <w:szCs w:val="18"/>
              </w:rPr>
            </w:pPr>
            <w:r w:rsidRPr="00F04DEE">
              <w:rPr>
                <w:color w:val="auto"/>
                <w:sz w:val="18"/>
                <w:szCs w:val="18"/>
              </w:rPr>
              <w:t>115%</w:t>
            </w:r>
          </w:p>
        </w:tc>
        <w:tc>
          <w:tcPr>
            <w:tcW w:w="1859" w:type="dxa"/>
            <w:vAlign w:val="bottom"/>
          </w:tcPr>
          <w:p w:rsidR="00041BCC" w:rsidRPr="0099172C" w:rsidRDefault="00041BCC" w:rsidP="000F7760">
            <w:pPr>
              <w:contextualSpacing/>
              <w:jc w:val="center"/>
              <w:rPr>
                <w:color w:val="auto"/>
                <w:sz w:val="18"/>
                <w:szCs w:val="18"/>
              </w:rPr>
            </w:pPr>
            <w:r w:rsidRPr="0099172C">
              <w:rPr>
                <w:color w:val="auto"/>
                <w:sz w:val="18"/>
                <w:szCs w:val="18"/>
              </w:rPr>
              <w:t>-383 952 500,40</w:t>
            </w:r>
          </w:p>
        </w:tc>
        <w:tc>
          <w:tcPr>
            <w:tcW w:w="1857" w:type="dxa"/>
            <w:vAlign w:val="bottom"/>
          </w:tcPr>
          <w:p w:rsidR="00041BCC" w:rsidRPr="0099172C" w:rsidRDefault="00041BCC" w:rsidP="000F7760">
            <w:pPr>
              <w:contextualSpacing/>
              <w:jc w:val="center"/>
              <w:rPr>
                <w:color w:val="auto"/>
                <w:sz w:val="18"/>
                <w:szCs w:val="18"/>
              </w:rPr>
            </w:pPr>
            <w:r w:rsidRPr="0099172C">
              <w:rPr>
                <w:color w:val="auto"/>
                <w:sz w:val="18"/>
                <w:szCs w:val="18"/>
              </w:rPr>
              <w:t>brak</w:t>
            </w:r>
          </w:p>
        </w:tc>
        <w:tc>
          <w:tcPr>
            <w:tcW w:w="1849" w:type="dxa"/>
            <w:vAlign w:val="bottom"/>
          </w:tcPr>
          <w:p w:rsidR="00041BCC" w:rsidRPr="0099172C" w:rsidRDefault="00041BCC" w:rsidP="000F7760">
            <w:pPr>
              <w:contextualSpacing/>
              <w:jc w:val="center"/>
              <w:rPr>
                <w:color w:val="auto"/>
                <w:sz w:val="18"/>
                <w:szCs w:val="18"/>
              </w:rPr>
            </w:pPr>
            <w:r w:rsidRPr="0099172C">
              <w:rPr>
                <w:color w:val="auto"/>
                <w:sz w:val="18"/>
                <w:szCs w:val="18"/>
              </w:rPr>
              <w:t>57 212 591,81</w:t>
            </w:r>
          </w:p>
        </w:tc>
        <w:tc>
          <w:tcPr>
            <w:tcW w:w="1858" w:type="dxa"/>
            <w:vAlign w:val="bottom"/>
          </w:tcPr>
          <w:p w:rsidR="00041BCC" w:rsidRPr="0099172C" w:rsidRDefault="00041BCC" w:rsidP="000F7760">
            <w:pPr>
              <w:contextualSpacing/>
              <w:jc w:val="center"/>
              <w:rPr>
                <w:color w:val="auto"/>
                <w:sz w:val="18"/>
                <w:szCs w:val="18"/>
              </w:rPr>
            </w:pPr>
            <w:r w:rsidRPr="0099172C">
              <w:rPr>
                <w:color w:val="auto"/>
                <w:sz w:val="18"/>
                <w:szCs w:val="18"/>
              </w:rPr>
              <w:t>6,07%</w:t>
            </w:r>
          </w:p>
        </w:tc>
      </w:tr>
    </w:tbl>
    <w:p w:rsidR="00041BCC" w:rsidRDefault="00041BCC" w:rsidP="00041BCC">
      <w:pPr>
        <w:pStyle w:val="Legenda"/>
        <w:spacing w:before="0"/>
        <w:rPr>
          <w:b w:val="0"/>
          <w:bCs w:val="0"/>
          <w:i/>
          <w:color w:val="829CBD"/>
          <w:sz w:val="18"/>
        </w:rPr>
      </w:pPr>
      <w:r w:rsidRPr="00C92B9D">
        <w:rPr>
          <w:b w:val="0"/>
          <w:bCs w:val="0"/>
          <w:i/>
          <w:color w:val="829CBD"/>
          <w:sz w:val="18"/>
        </w:rPr>
        <w:t>Źródło: opracowanie własne</w:t>
      </w:r>
    </w:p>
    <w:p w:rsidR="0042043F" w:rsidRPr="00B91C82" w:rsidRDefault="0042043F" w:rsidP="0042043F">
      <w:pPr>
        <w:rPr>
          <w:sz w:val="8"/>
          <w:szCs w:val="8"/>
        </w:rPr>
      </w:pPr>
    </w:p>
    <w:p w:rsidR="00BE1283" w:rsidRPr="00160C29" w:rsidRDefault="00A94D6B" w:rsidP="00160C29">
      <w:pPr>
        <w:rPr>
          <w:color w:val="auto"/>
        </w:rPr>
      </w:pPr>
      <w:r w:rsidRPr="00AC6114">
        <w:rPr>
          <w:color w:val="auto"/>
        </w:rPr>
        <w:t>Analiza wrażliwości pozwala stwierdzić, iż wyniki analizy ekonomicznej</w:t>
      </w:r>
      <w:r w:rsidR="00160C29">
        <w:rPr>
          <w:color w:val="auto"/>
        </w:rPr>
        <w:t xml:space="preserve"> w obu wariantach</w:t>
      </w:r>
      <w:r w:rsidRPr="00AC6114">
        <w:rPr>
          <w:color w:val="auto"/>
        </w:rPr>
        <w:t xml:space="preserve"> są szczególnie wrażliwe na zmianę nakładów inwestycyjnych oraz zmianę </w:t>
      </w:r>
      <w:r w:rsidR="00A32C30">
        <w:rPr>
          <w:color w:val="auto"/>
        </w:rPr>
        <w:t>kosztów eksploatacyjnych</w:t>
      </w:r>
      <w:r w:rsidRPr="00AC6114">
        <w:rPr>
          <w:color w:val="auto"/>
        </w:rPr>
        <w:t xml:space="preserve">. </w:t>
      </w:r>
    </w:p>
    <w:p w:rsidR="00A94D6B" w:rsidRPr="00BE1283" w:rsidRDefault="00A94D6B" w:rsidP="00A94D6B">
      <w:pPr>
        <w:rPr>
          <w:color w:val="auto"/>
        </w:rPr>
      </w:pPr>
      <w:r w:rsidRPr="00BE1283">
        <w:rPr>
          <w:color w:val="auto"/>
        </w:rPr>
        <w:t>Przyjmując za kryterium krytyczności odchylenie ENPV lub FNPV o więcej niż 1% przy jednoprocentowej zmianie czynnika ryzyka, należy stwierdzić</w:t>
      </w:r>
      <w:r w:rsidRPr="00BE1283">
        <w:rPr>
          <w:color w:val="auto"/>
          <w:shd w:val="clear" w:color="auto" w:fill="FFFFFF" w:themeFill="background1"/>
        </w:rPr>
        <w:t xml:space="preserve">, </w:t>
      </w:r>
      <w:r w:rsidR="00A32C30">
        <w:rPr>
          <w:color w:val="auto"/>
          <w:shd w:val="clear" w:color="auto" w:fill="FFFFFF" w:themeFill="background1"/>
        </w:rPr>
        <w:t>brak występowania zmiennych krytycznych.</w:t>
      </w:r>
    </w:p>
    <w:p w:rsidR="00A94D6B" w:rsidRDefault="00A94D6B" w:rsidP="00A94D6B"/>
    <w:p w:rsidR="00A94D6B" w:rsidRDefault="00A94D6B" w:rsidP="00A32C30">
      <w:pPr>
        <w:pStyle w:val="Nagwek3"/>
        <w:numPr>
          <w:ilvl w:val="1"/>
          <w:numId w:val="23"/>
        </w:numPr>
        <w:tabs>
          <w:tab w:val="left" w:pos="2625"/>
        </w:tabs>
      </w:pPr>
      <w:r>
        <w:t xml:space="preserve"> </w:t>
      </w:r>
      <w:bookmarkStart w:id="1065" w:name="_Toc425414631"/>
      <w:bookmarkStart w:id="1066" w:name="_Toc428399881"/>
      <w:bookmarkStart w:id="1067" w:name="_Toc428401326"/>
      <w:bookmarkStart w:id="1068" w:name="_Toc428422410"/>
      <w:bookmarkStart w:id="1069" w:name="_Toc462931315"/>
      <w:r>
        <w:t>Analiza potencjalnych ryzyk</w:t>
      </w:r>
      <w:bookmarkEnd w:id="1065"/>
      <w:bookmarkEnd w:id="1066"/>
      <w:bookmarkEnd w:id="1067"/>
      <w:bookmarkEnd w:id="1068"/>
      <w:bookmarkEnd w:id="1069"/>
    </w:p>
    <w:p w:rsidR="00041BCC" w:rsidRDefault="00041BCC" w:rsidP="00754F03">
      <w:pPr>
        <w:spacing w:after="0"/>
        <w:rPr>
          <w:rFonts w:cs="Arial"/>
          <w:color w:val="auto"/>
        </w:rPr>
      </w:pPr>
      <w:bookmarkStart w:id="1070" w:name="_Toc419298688"/>
      <w:bookmarkStart w:id="1071" w:name="_Toc420604203"/>
      <w:bookmarkStart w:id="1072" w:name="_Toc425413416"/>
      <w:bookmarkStart w:id="1073" w:name="_Toc447119989"/>
    </w:p>
    <w:bookmarkEnd w:id="1070"/>
    <w:bookmarkEnd w:id="1071"/>
    <w:bookmarkEnd w:id="1072"/>
    <w:bookmarkEnd w:id="1073"/>
    <w:p w:rsidR="00041BCC" w:rsidRPr="00DE78CC" w:rsidRDefault="00041BCC" w:rsidP="00041BCC">
      <w:pPr>
        <w:spacing w:after="0"/>
        <w:rPr>
          <w:rFonts w:cs="Arial"/>
          <w:color w:val="auto"/>
        </w:rPr>
      </w:pPr>
      <w:r w:rsidRPr="00DE78CC">
        <w:rPr>
          <w:rFonts w:cs="Arial"/>
          <w:i/>
          <w:color w:val="auto"/>
        </w:rPr>
        <w:t xml:space="preserve">finansowego, organizacyjnego </w:t>
      </w:r>
      <w:r w:rsidRPr="00DE78CC">
        <w:rPr>
          <w:rFonts w:cs="Arial"/>
          <w:color w:val="auto"/>
        </w:rPr>
        <w:t xml:space="preserve">oraz </w:t>
      </w:r>
      <w:r w:rsidRPr="00DE78CC">
        <w:rPr>
          <w:rFonts w:cs="Arial"/>
          <w:i/>
          <w:color w:val="auto"/>
        </w:rPr>
        <w:t>czasu</w:t>
      </w:r>
      <w:r w:rsidRPr="00DE78CC">
        <w:rPr>
          <w:rFonts w:cs="Arial"/>
          <w:color w:val="auto"/>
        </w:rPr>
        <w:t xml:space="preserve">. </w:t>
      </w:r>
      <w:r w:rsidRPr="00DE78CC">
        <w:rPr>
          <w:rFonts w:cs="Arial"/>
          <w:i/>
          <w:color w:val="auto"/>
        </w:rPr>
        <w:t>Główny zakres</w:t>
      </w:r>
      <w:r w:rsidRPr="00DE78CC">
        <w:rPr>
          <w:rFonts w:cs="Arial"/>
          <w:color w:val="auto"/>
        </w:rPr>
        <w:t xml:space="preserve"> projektu opisany w niniejszym studium (m.in. rewitalizacja linii) określony jest, jako zasadniczo sztywny i może zmienić się jedynie o prace dodatkowe niemożliwe do przewidzenia na etapie projektowania. W zakresie jakości decyzje będą optymalizowane w zakresie dostępnych technologii oraz wpływu na poprawę bezpieczeństwa i możliwość rozwoju infrastruktury w przyszłości.</w:t>
      </w:r>
      <w:r>
        <w:rPr>
          <w:rFonts w:cs="Arial"/>
          <w:color w:val="auto"/>
        </w:rPr>
        <w:t xml:space="preserve"> Analiza ryzyka została sporządzona w podziale na cztery etapy: identyfikacja czynników ryzyka, analiza jakościowa ryzyka, działania zaradcze oraz monitorowanie ryzyka, które zostały szczegółowo przedstawione w niniejszym podrozdziale.</w:t>
      </w:r>
    </w:p>
    <w:p w:rsidR="00041BCC" w:rsidRPr="00EC0D60" w:rsidRDefault="00041BCC" w:rsidP="00041BCC">
      <w:pPr>
        <w:spacing w:before="0" w:after="0"/>
        <w:rPr>
          <w:rFonts w:cs="Arial"/>
          <w:color w:val="auto"/>
        </w:rPr>
      </w:pPr>
    </w:p>
    <w:p w:rsidR="00041BCC" w:rsidRPr="005F0736" w:rsidRDefault="00041BCC" w:rsidP="00041BCC">
      <w:pPr>
        <w:keepNext/>
        <w:rPr>
          <w:rFonts w:cs="Arial"/>
          <w:b/>
          <w:color w:val="auto"/>
        </w:rPr>
      </w:pPr>
      <w:r w:rsidRPr="005F0736">
        <w:rPr>
          <w:rFonts w:cs="Arial"/>
          <w:b/>
          <w:color w:val="auto"/>
        </w:rPr>
        <w:lastRenderedPageBreak/>
        <w:t>Identyfikacja czynników ryzyka:</w:t>
      </w:r>
    </w:p>
    <w:p w:rsidR="00041BCC" w:rsidRDefault="00041BCC" w:rsidP="00041BCC">
      <w:pPr>
        <w:spacing w:after="0"/>
        <w:rPr>
          <w:rFonts w:cs="Arial"/>
          <w:color w:val="auto"/>
        </w:rPr>
      </w:pPr>
      <w:r w:rsidRPr="00DE78CC">
        <w:rPr>
          <w:rFonts w:cs="Arial"/>
          <w:color w:val="auto"/>
        </w:rPr>
        <w:t>Identyfikacja obszarów ryzyka oraz ich uszczegółowienie wykonano metodą „burzy mózgów” na spotkaniach całego zespołu projektowego. Poziomy możliwego występowani</w:t>
      </w:r>
      <w:r>
        <w:rPr>
          <w:rFonts w:cs="Arial"/>
          <w:color w:val="auto"/>
        </w:rPr>
        <w:t>a zagrożeń uzgodniono zespołowo. W ramach niniejszego Projektu zidentyfikowano czynniki ryzyka, które mogłyby mieć wpływ na Projekt. Poniżej przedstawiono zidentyfikowane ryzyka wraz z określeniem statusu ryzyk i uzasadnieniem statusu ryzyk nieaktywnych.</w:t>
      </w:r>
    </w:p>
    <w:p w:rsidR="00041BCC" w:rsidRPr="00DE78CC" w:rsidRDefault="00041BCC" w:rsidP="00041BCC">
      <w:pPr>
        <w:pStyle w:val="Legenda"/>
        <w:rPr>
          <w:rFonts w:cs="Arial"/>
          <w:color w:val="auto"/>
        </w:rPr>
      </w:pPr>
      <w:bookmarkStart w:id="1074" w:name="_Toc462930184"/>
      <w:r>
        <w:t xml:space="preserve">Tabela </w:t>
      </w:r>
      <w:fldSimple w:instr=" SEQ Tabela \* ARABIC ">
        <w:r>
          <w:rPr>
            <w:noProof/>
          </w:rPr>
          <w:t>11</w:t>
        </w:r>
      </w:fldSimple>
      <w:r>
        <w:t>: Identyfikacja czynników ryzyka</w:t>
      </w:r>
      <w:bookmarkEnd w:id="1074"/>
    </w:p>
    <w:tbl>
      <w:tblPr>
        <w:tblStyle w:val="Tabela-Siatka"/>
        <w:tblW w:w="0" w:type="auto"/>
        <w:jc w:val="center"/>
        <w:tblLook w:val="04A0"/>
      </w:tblPr>
      <w:tblGrid>
        <w:gridCol w:w="534"/>
        <w:gridCol w:w="3948"/>
        <w:gridCol w:w="2430"/>
        <w:gridCol w:w="2374"/>
      </w:tblGrid>
      <w:tr w:rsidR="00041BCC" w:rsidRPr="005F0736" w:rsidTr="000F7760">
        <w:trPr>
          <w:jc w:val="center"/>
        </w:trPr>
        <w:tc>
          <w:tcPr>
            <w:tcW w:w="534" w:type="dxa"/>
            <w:shd w:val="clear" w:color="auto" w:fill="365F91" w:themeFill="accent1" w:themeFillShade="BF"/>
            <w:vAlign w:val="center"/>
          </w:tcPr>
          <w:p w:rsidR="00041BCC" w:rsidRPr="005F0736" w:rsidRDefault="00041BCC" w:rsidP="000F7760">
            <w:pPr>
              <w:spacing w:before="0" w:after="0"/>
              <w:jc w:val="center"/>
              <w:rPr>
                <w:rFonts w:cs="Arial"/>
                <w:color w:val="FFFFFF" w:themeColor="background1"/>
                <w:sz w:val="20"/>
                <w:szCs w:val="20"/>
              </w:rPr>
            </w:pPr>
            <w:r w:rsidRPr="005F0736">
              <w:rPr>
                <w:rFonts w:cs="Arial"/>
                <w:color w:val="FFFFFF" w:themeColor="background1"/>
                <w:sz w:val="20"/>
                <w:szCs w:val="20"/>
              </w:rPr>
              <w:t>Lp.</w:t>
            </w:r>
          </w:p>
        </w:tc>
        <w:tc>
          <w:tcPr>
            <w:tcW w:w="3948" w:type="dxa"/>
            <w:shd w:val="clear" w:color="auto" w:fill="365F91" w:themeFill="accent1" w:themeFillShade="BF"/>
            <w:vAlign w:val="center"/>
          </w:tcPr>
          <w:p w:rsidR="00041BCC" w:rsidRPr="005F0736" w:rsidRDefault="00041BCC" w:rsidP="000F7760">
            <w:pPr>
              <w:spacing w:before="0" w:after="0"/>
              <w:jc w:val="center"/>
              <w:rPr>
                <w:rFonts w:cs="Arial"/>
                <w:color w:val="FFFFFF" w:themeColor="background1"/>
                <w:sz w:val="20"/>
                <w:szCs w:val="20"/>
              </w:rPr>
            </w:pPr>
            <w:r w:rsidRPr="005F0736">
              <w:rPr>
                <w:rFonts w:cs="Arial"/>
                <w:color w:val="FFFFFF" w:themeColor="background1"/>
                <w:sz w:val="20"/>
                <w:szCs w:val="20"/>
              </w:rPr>
              <w:t>Kategoria ryzyka</w:t>
            </w:r>
          </w:p>
        </w:tc>
        <w:tc>
          <w:tcPr>
            <w:tcW w:w="2430" w:type="dxa"/>
            <w:shd w:val="clear" w:color="auto" w:fill="365F91" w:themeFill="accent1" w:themeFillShade="BF"/>
            <w:vAlign w:val="center"/>
          </w:tcPr>
          <w:p w:rsidR="00041BCC" w:rsidRPr="005F0736" w:rsidRDefault="00041BCC" w:rsidP="000F7760">
            <w:pPr>
              <w:spacing w:before="0" w:after="0"/>
              <w:jc w:val="center"/>
              <w:rPr>
                <w:rFonts w:cs="Arial"/>
                <w:color w:val="FFFFFF" w:themeColor="background1"/>
                <w:sz w:val="20"/>
                <w:szCs w:val="20"/>
              </w:rPr>
            </w:pPr>
            <w:r w:rsidRPr="005F0736">
              <w:rPr>
                <w:rFonts w:cs="Arial"/>
                <w:color w:val="FFFFFF" w:themeColor="background1"/>
                <w:sz w:val="20"/>
                <w:szCs w:val="20"/>
              </w:rPr>
              <w:t>Status ryzyka</w:t>
            </w:r>
          </w:p>
        </w:tc>
        <w:tc>
          <w:tcPr>
            <w:tcW w:w="2374" w:type="dxa"/>
            <w:shd w:val="clear" w:color="auto" w:fill="365F91" w:themeFill="accent1" w:themeFillShade="BF"/>
            <w:vAlign w:val="center"/>
          </w:tcPr>
          <w:p w:rsidR="00041BCC" w:rsidRPr="005F0736" w:rsidRDefault="00041BCC" w:rsidP="000F7760">
            <w:pPr>
              <w:spacing w:before="0" w:after="0"/>
              <w:jc w:val="center"/>
              <w:rPr>
                <w:rFonts w:cs="Arial"/>
                <w:color w:val="FFFFFF" w:themeColor="background1"/>
                <w:sz w:val="20"/>
                <w:szCs w:val="20"/>
              </w:rPr>
            </w:pPr>
            <w:r w:rsidRPr="005F0736">
              <w:rPr>
                <w:rFonts w:cs="Arial"/>
                <w:color w:val="FFFFFF" w:themeColor="background1"/>
                <w:sz w:val="20"/>
                <w:szCs w:val="20"/>
              </w:rPr>
              <w:t>Uzasadnienie dla ryzyk nieaktywnych</w:t>
            </w: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1</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Wzrost nakładów inwestycyjnych</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2</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Wzrost zakresu inwestycji</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3</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Brak środków finansowych na wkład własny</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4</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Ryzyko nieotrzymania zewnętrznego dofinansowania</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5</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Zarządzanie realizacją Projektu</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6</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Terminowość realizacji z przyczyn leżących po stronie instytucji publicznej</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7</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Terminowość realizacji z przyczyn leżących po stronie podmiotów prywatnych</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8</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Niedotrzymanie terminu rozpoczęcia inwestycji</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9</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Nieprzewidziane prace archeologiczne</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nieaktywne</w:t>
            </w:r>
          </w:p>
        </w:tc>
        <w:tc>
          <w:tcPr>
            <w:tcW w:w="2374"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W ramach Przedsięwzięcia zostały przeprowadzone prace inwentaryzacyjne obszaru realizacji Projektu.</w:t>
            </w: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10</w:t>
            </w:r>
          </w:p>
        </w:tc>
        <w:tc>
          <w:tcPr>
            <w:tcW w:w="3948"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Ryzyko środowiskowe</w:t>
            </w:r>
          </w:p>
        </w:tc>
        <w:tc>
          <w:tcPr>
            <w:tcW w:w="2430" w:type="dxa"/>
            <w:vAlign w:val="center"/>
          </w:tcPr>
          <w:p w:rsidR="00041BCC"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10</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Osiągnięcie wskaźników społeczno – ekonomicznych na założonym poziomie</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r w:rsidR="00041BCC" w:rsidRPr="007D5BE9" w:rsidTr="000F7760">
        <w:trPr>
          <w:jc w:val="center"/>
        </w:trPr>
        <w:tc>
          <w:tcPr>
            <w:tcW w:w="534"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11</w:t>
            </w:r>
          </w:p>
        </w:tc>
        <w:tc>
          <w:tcPr>
            <w:tcW w:w="3948" w:type="dxa"/>
            <w:vAlign w:val="center"/>
          </w:tcPr>
          <w:p w:rsidR="00041BCC" w:rsidRPr="007D5BE9" w:rsidRDefault="00041BCC" w:rsidP="000F7760">
            <w:pPr>
              <w:spacing w:before="0" w:after="0"/>
              <w:jc w:val="center"/>
              <w:rPr>
                <w:rFonts w:cs="Arial"/>
                <w:color w:val="auto"/>
                <w:sz w:val="20"/>
                <w:szCs w:val="20"/>
              </w:rPr>
            </w:pPr>
            <w:r w:rsidRPr="007D5BE9">
              <w:rPr>
                <w:rFonts w:cs="Arial"/>
                <w:color w:val="auto"/>
                <w:sz w:val="20"/>
                <w:szCs w:val="20"/>
              </w:rPr>
              <w:t>Mniejsze niż zakładano ilości podróżnych na sieci</w:t>
            </w:r>
          </w:p>
        </w:tc>
        <w:tc>
          <w:tcPr>
            <w:tcW w:w="2430" w:type="dxa"/>
            <w:vAlign w:val="center"/>
          </w:tcPr>
          <w:p w:rsidR="00041BCC" w:rsidRPr="007D5BE9" w:rsidRDefault="00041BCC" w:rsidP="000F7760">
            <w:pPr>
              <w:spacing w:before="0" w:after="0"/>
              <w:jc w:val="center"/>
              <w:rPr>
                <w:rFonts w:cs="Arial"/>
                <w:color w:val="auto"/>
                <w:sz w:val="20"/>
                <w:szCs w:val="20"/>
              </w:rPr>
            </w:pPr>
            <w:r>
              <w:rPr>
                <w:rFonts w:cs="Arial"/>
                <w:color w:val="auto"/>
                <w:sz w:val="20"/>
                <w:szCs w:val="20"/>
              </w:rPr>
              <w:t>aktywne</w:t>
            </w:r>
          </w:p>
        </w:tc>
        <w:tc>
          <w:tcPr>
            <w:tcW w:w="2374" w:type="dxa"/>
            <w:vAlign w:val="center"/>
          </w:tcPr>
          <w:p w:rsidR="00041BCC" w:rsidRPr="007D5BE9" w:rsidRDefault="00041BCC" w:rsidP="000F7760">
            <w:pPr>
              <w:spacing w:before="0" w:after="0"/>
              <w:jc w:val="center"/>
              <w:rPr>
                <w:rFonts w:cs="Arial"/>
                <w:color w:val="auto"/>
                <w:sz w:val="20"/>
                <w:szCs w:val="20"/>
              </w:rPr>
            </w:pPr>
          </w:p>
        </w:tc>
      </w:tr>
    </w:tbl>
    <w:p w:rsidR="00041BCC" w:rsidRDefault="00041BCC" w:rsidP="00041BCC">
      <w:pPr>
        <w:pStyle w:val="Legenda"/>
        <w:spacing w:before="0"/>
        <w:rPr>
          <w:b w:val="0"/>
          <w:bCs w:val="0"/>
          <w:i/>
          <w:color w:val="829CBD"/>
          <w:sz w:val="18"/>
        </w:rPr>
      </w:pPr>
      <w:r>
        <w:rPr>
          <w:b w:val="0"/>
          <w:bCs w:val="0"/>
          <w:i/>
          <w:color w:val="829CBD"/>
          <w:sz w:val="18"/>
        </w:rPr>
        <w:t>Źródło: obliczenia własne</w:t>
      </w:r>
    </w:p>
    <w:p w:rsidR="00041BCC" w:rsidRPr="00EC0D60" w:rsidRDefault="00041BCC" w:rsidP="00041BCC">
      <w:pPr>
        <w:spacing w:after="0"/>
        <w:rPr>
          <w:rFonts w:eastAsia="Times New Roman" w:cs="Arial"/>
          <w:color w:val="auto"/>
          <w:lang w:eastAsia="pl-PL"/>
        </w:rPr>
      </w:pPr>
      <w:r w:rsidRPr="00EC0D60">
        <w:rPr>
          <w:rFonts w:eastAsia="Times New Roman" w:cs="Arial"/>
          <w:color w:val="auto"/>
          <w:lang w:eastAsia="pl-PL"/>
        </w:rPr>
        <w:t>W celu określenia poziomu niepewności na jaki narażony jest realizowany projekt ze względu na dany czynnik ryzyka zastosowano macierz kwantyfikacji ryzyka zwaną również macierzą prawdopodobieństwa i skutków ryzyka. Poziom ryzyka stanowi iloczyn prawdopodobieństwa oraz wpływu czynnika na Projekt. Poniżej znajduje się macierz prezentująca poziom wspomnianego zagrożenia, uzupełniona o liczbę zidentyfikowanych ryzyk (liczby pod liczbami pogrubionymi) w każdej konfiguracji praw</w:t>
      </w:r>
      <w:r>
        <w:rPr>
          <w:rFonts w:eastAsia="Times New Roman" w:cs="Arial"/>
          <w:color w:val="auto"/>
          <w:lang w:eastAsia="pl-PL"/>
        </w:rPr>
        <w:t>dopodobieństwa wystąpienia oraz </w:t>
      </w:r>
      <w:r w:rsidRPr="00EC0D60">
        <w:rPr>
          <w:rFonts w:eastAsia="Times New Roman" w:cs="Arial"/>
          <w:color w:val="auto"/>
          <w:lang w:eastAsia="pl-PL"/>
        </w:rPr>
        <w:t>wpływu na projekt (pogrubione liczby).</w:t>
      </w:r>
    </w:p>
    <w:p w:rsidR="00041BCC" w:rsidRPr="005112E5" w:rsidRDefault="00041BCC" w:rsidP="00041BCC">
      <w:pPr>
        <w:pStyle w:val="Legenda"/>
      </w:pPr>
      <w:bookmarkStart w:id="1075" w:name="_Toc419298716"/>
      <w:bookmarkStart w:id="1076" w:name="_Toc420604212"/>
      <w:bookmarkStart w:id="1077" w:name="_Toc425413446"/>
      <w:bookmarkStart w:id="1078" w:name="_Toc462930190"/>
      <w:r>
        <w:t xml:space="preserve">Rysunek </w:t>
      </w:r>
      <w:fldSimple w:instr=" SEQ Rysunek \* ARABIC ">
        <w:r>
          <w:rPr>
            <w:noProof/>
          </w:rPr>
          <w:t>1</w:t>
        </w:r>
      </w:fldSimple>
      <w:r w:rsidRPr="005112E5">
        <w:t>:</w:t>
      </w:r>
      <w:r>
        <w:t xml:space="preserve"> </w:t>
      </w:r>
      <w:r w:rsidRPr="005112E5">
        <w:t>Macierz</w:t>
      </w:r>
      <w:bookmarkEnd w:id="1075"/>
      <w:bookmarkEnd w:id="1076"/>
      <w:bookmarkEnd w:id="1077"/>
      <w:bookmarkEnd w:id="1078"/>
    </w:p>
    <w:tbl>
      <w:tblPr>
        <w:tblW w:w="6511" w:type="dxa"/>
        <w:jc w:val="center"/>
        <w:tblInd w:w="70" w:type="dxa"/>
        <w:tblCellMar>
          <w:left w:w="70" w:type="dxa"/>
          <w:right w:w="70" w:type="dxa"/>
        </w:tblCellMar>
        <w:tblLook w:val="04A0"/>
      </w:tblPr>
      <w:tblGrid>
        <w:gridCol w:w="395"/>
        <w:gridCol w:w="376"/>
        <w:gridCol w:w="976"/>
        <w:gridCol w:w="190"/>
        <w:gridCol w:w="976"/>
        <w:gridCol w:w="190"/>
        <w:gridCol w:w="976"/>
        <w:gridCol w:w="190"/>
        <w:gridCol w:w="976"/>
        <w:gridCol w:w="190"/>
        <w:gridCol w:w="976"/>
        <w:gridCol w:w="216"/>
      </w:tblGrid>
      <w:tr w:rsidR="00041BCC" w:rsidRPr="003A1215" w:rsidTr="000F7760">
        <w:trPr>
          <w:trHeight w:val="465"/>
          <w:jc w:val="center"/>
        </w:trPr>
        <w:tc>
          <w:tcPr>
            <w:tcW w:w="395" w:type="dxa"/>
            <w:vMerge w:val="restart"/>
            <w:tcBorders>
              <w:top w:val="nil"/>
              <w:left w:val="nil"/>
              <w:bottom w:val="single" w:sz="4" w:space="0" w:color="000000"/>
              <w:right w:val="nil"/>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r>
              <w:rPr>
                <w:rFonts w:ascii="Calibri" w:eastAsia="Times New Roman" w:hAnsi="Calibri" w:cs="Times New Roman"/>
                <w:noProof/>
                <w:color w:val="000000"/>
                <w:sz w:val="22"/>
                <w:lang w:eastAsia="pl-PL"/>
              </w:rPr>
              <w:drawing>
                <wp:anchor distT="0" distB="0" distL="114300" distR="114300" simplePos="0" relativeHeight="251671552" behindDoc="0" locked="0" layoutInCell="1" allowOverlap="1">
                  <wp:simplePos x="0" y="0"/>
                  <wp:positionH relativeFrom="column">
                    <wp:posOffset>9525</wp:posOffset>
                  </wp:positionH>
                  <wp:positionV relativeFrom="paragraph">
                    <wp:posOffset>85725</wp:posOffset>
                  </wp:positionV>
                  <wp:extent cx="276225" cy="3076575"/>
                  <wp:effectExtent l="635" t="0" r="0" b="0"/>
                  <wp:wrapNone/>
                  <wp:docPr id="11" name="Text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74418" y="1872733"/>
                            <a:ext cx="3057528" cy="264560"/>
                            <a:chOff x="-874418" y="1872733"/>
                            <a:chExt cx="3057528" cy="264560"/>
                          </a:xfrm>
                        </a:grpSpPr>
                        <a:sp>
                          <a:nvSpPr>
                            <a:cNvPr id="2" name="TextBox 1"/>
                            <a:cNvSpPr txBox="1"/>
                          </a:nvSpPr>
                          <a:spPr>
                            <a:xfrm rot="16200000">
                              <a:off x="-874418" y="1872733"/>
                              <a:ext cx="3057528" cy="264560"/>
                            </a:xfrm>
                            <a:prstGeom prst="rect">
                              <a:avLst/>
                            </a:prstGeom>
                            <a:noFill/>
                          </a:spPr>
                          <a:txSp>
                            <a:txBody>
                              <a:bodyPr wrap="square" rtlCol="0" anchor="ctr">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pPr algn="ctr"/>
                                <a:r>
                                  <a:rPr lang="pl-PL" sz="1100">
                                    <a:latin typeface="Arial" pitchFamily="34" charset="0"/>
                                    <a:cs typeface="Arial" pitchFamily="34" charset="0"/>
                                  </a:rPr>
                                  <a:t>Prawdopodobieństwo </a:t>
                                </a:r>
                              </a:p>
                            </a:txBody>
                            <a:useSpRect/>
                          </a:txSp>
                          <a:style>
                            <a:lnRef idx="0">
                              <a:scrgbClr r="0" g="0" b="0"/>
                            </a:lnRef>
                            <a:fillRef idx="0">
                              <a:scrgbClr r="0" g="0" b="0"/>
                            </a:fillRef>
                            <a:effectRef idx="0">
                              <a:scrgbClr r="0" g="0" b="0"/>
                            </a:effectRef>
                            <a:fontRef idx="minor">
                              <a:schemeClr val="tx1"/>
                            </a:fontRef>
                          </a:style>
                        </a:sp>
                      </lc:lockedCanvas>
                    </a:graphicData>
                  </a:graphic>
                </wp:anchor>
              </w:drawing>
            </w:r>
          </w:p>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E</w:t>
            </w:r>
          </w:p>
        </w:tc>
        <w:tc>
          <w:tcPr>
            <w:tcW w:w="976" w:type="dxa"/>
            <w:tcBorders>
              <w:top w:val="single" w:sz="4" w:space="0" w:color="auto"/>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5</w:t>
            </w:r>
          </w:p>
        </w:tc>
        <w:tc>
          <w:tcPr>
            <w:tcW w:w="136" w:type="dxa"/>
            <w:tcBorders>
              <w:top w:val="single" w:sz="4" w:space="0" w:color="auto"/>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10</w:t>
            </w:r>
          </w:p>
        </w:tc>
        <w:tc>
          <w:tcPr>
            <w:tcW w:w="176" w:type="dxa"/>
            <w:tcBorders>
              <w:top w:val="single" w:sz="4" w:space="0" w:color="auto"/>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15</w:t>
            </w:r>
          </w:p>
        </w:tc>
        <w:tc>
          <w:tcPr>
            <w:tcW w:w="176" w:type="dxa"/>
            <w:tcBorders>
              <w:top w:val="single" w:sz="4" w:space="0" w:color="auto"/>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20</w:t>
            </w:r>
          </w:p>
        </w:tc>
        <w:tc>
          <w:tcPr>
            <w:tcW w:w="156" w:type="dxa"/>
            <w:tcBorders>
              <w:top w:val="single" w:sz="4" w:space="0" w:color="auto"/>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25</w:t>
            </w:r>
          </w:p>
        </w:tc>
        <w:tc>
          <w:tcPr>
            <w:tcW w:w="216" w:type="dxa"/>
            <w:tcBorders>
              <w:top w:val="single" w:sz="4" w:space="0" w:color="auto"/>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540"/>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tcBorders>
              <w:top w:val="single" w:sz="4" w:space="0" w:color="auto"/>
              <w:left w:val="single" w:sz="4" w:space="0" w:color="auto"/>
              <w:bottom w:val="single" w:sz="4" w:space="0" w:color="000000"/>
              <w:right w:val="single" w:sz="4" w:space="0" w:color="auto"/>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5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465"/>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D</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3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8</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12</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16</w:t>
            </w:r>
          </w:p>
        </w:tc>
        <w:tc>
          <w:tcPr>
            <w:tcW w:w="156" w:type="dxa"/>
            <w:tcBorders>
              <w:top w:val="nil"/>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20</w:t>
            </w:r>
          </w:p>
        </w:tc>
        <w:tc>
          <w:tcPr>
            <w:tcW w:w="216" w:type="dxa"/>
            <w:tcBorders>
              <w:top w:val="nil"/>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540"/>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5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21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041BCC" w:rsidRPr="003A1215" w:rsidTr="000F7760">
        <w:trPr>
          <w:trHeight w:val="465"/>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C</w:t>
            </w:r>
          </w:p>
        </w:tc>
        <w:tc>
          <w:tcPr>
            <w:tcW w:w="976" w:type="dxa"/>
            <w:tcBorders>
              <w:top w:val="nil"/>
              <w:left w:val="nil"/>
              <w:bottom w:val="nil"/>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3</w:t>
            </w:r>
          </w:p>
        </w:tc>
        <w:tc>
          <w:tcPr>
            <w:tcW w:w="136" w:type="dxa"/>
            <w:tcBorders>
              <w:top w:val="nil"/>
              <w:left w:val="nil"/>
              <w:bottom w:val="nil"/>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6</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9</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12</w:t>
            </w:r>
          </w:p>
        </w:tc>
        <w:tc>
          <w:tcPr>
            <w:tcW w:w="15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15</w:t>
            </w:r>
          </w:p>
        </w:tc>
        <w:tc>
          <w:tcPr>
            <w:tcW w:w="216" w:type="dxa"/>
            <w:tcBorders>
              <w:top w:val="nil"/>
              <w:left w:val="nil"/>
              <w:bottom w:val="nil"/>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540"/>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216" w:type="dxa"/>
            <w:tcBorders>
              <w:top w:val="nil"/>
              <w:left w:val="nil"/>
              <w:bottom w:val="single" w:sz="4" w:space="0" w:color="auto"/>
              <w:right w:val="single" w:sz="4" w:space="0" w:color="auto"/>
            </w:tcBorders>
            <w:shd w:val="clear" w:color="000000" w:fill="D99795"/>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041BCC" w:rsidRPr="003A1215" w:rsidTr="000F7760">
        <w:trPr>
          <w:trHeight w:val="465"/>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B</w:t>
            </w:r>
          </w:p>
        </w:tc>
        <w:tc>
          <w:tcPr>
            <w:tcW w:w="976" w:type="dxa"/>
            <w:tcBorders>
              <w:top w:val="nil"/>
              <w:left w:val="nil"/>
              <w:bottom w:val="nil"/>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w:t>
            </w:r>
          </w:p>
        </w:tc>
        <w:tc>
          <w:tcPr>
            <w:tcW w:w="136" w:type="dxa"/>
            <w:tcBorders>
              <w:top w:val="nil"/>
              <w:left w:val="nil"/>
              <w:bottom w:val="nil"/>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6</w:t>
            </w:r>
          </w:p>
        </w:tc>
        <w:tc>
          <w:tcPr>
            <w:tcW w:w="17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8</w:t>
            </w:r>
          </w:p>
        </w:tc>
        <w:tc>
          <w:tcPr>
            <w:tcW w:w="15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10</w:t>
            </w:r>
          </w:p>
        </w:tc>
        <w:tc>
          <w:tcPr>
            <w:tcW w:w="21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540"/>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17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041BCC" w:rsidRPr="003A1215" w:rsidTr="000F7760">
        <w:trPr>
          <w:trHeight w:val="465"/>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A</w:t>
            </w:r>
          </w:p>
        </w:tc>
        <w:tc>
          <w:tcPr>
            <w:tcW w:w="976" w:type="dxa"/>
            <w:tcBorders>
              <w:top w:val="nil"/>
              <w:left w:val="nil"/>
              <w:bottom w:val="nil"/>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w:t>
            </w:r>
          </w:p>
        </w:tc>
        <w:tc>
          <w:tcPr>
            <w:tcW w:w="136" w:type="dxa"/>
            <w:tcBorders>
              <w:top w:val="nil"/>
              <w:left w:val="nil"/>
              <w:bottom w:val="nil"/>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w:t>
            </w:r>
          </w:p>
        </w:tc>
        <w:tc>
          <w:tcPr>
            <w:tcW w:w="176" w:type="dxa"/>
            <w:tcBorders>
              <w:top w:val="nil"/>
              <w:left w:val="nil"/>
              <w:bottom w:val="nil"/>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3</w:t>
            </w:r>
          </w:p>
        </w:tc>
        <w:tc>
          <w:tcPr>
            <w:tcW w:w="176" w:type="dxa"/>
            <w:tcBorders>
              <w:top w:val="nil"/>
              <w:left w:val="nil"/>
              <w:bottom w:val="nil"/>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5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5</w:t>
            </w:r>
          </w:p>
        </w:tc>
        <w:tc>
          <w:tcPr>
            <w:tcW w:w="216" w:type="dxa"/>
            <w:tcBorders>
              <w:top w:val="nil"/>
              <w:left w:val="nil"/>
              <w:bottom w:val="nil"/>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041BCC" w:rsidRPr="003A1215" w:rsidTr="000F7760">
        <w:trPr>
          <w:trHeight w:val="540"/>
          <w:jc w:val="center"/>
        </w:trPr>
        <w:tc>
          <w:tcPr>
            <w:tcW w:w="395" w:type="dxa"/>
            <w:vMerge/>
            <w:tcBorders>
              <w:top w:val="nil"/>
              <w:left w:val="nil"/>
              <w:bottom w:val="single" w:sz="4" w:space="0" w:color="000000"/>
              <w:right w:val="nil"/>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76" w:type="dxa"/>
            <w:tcBorders>
              <w:top w:val="nil"/>
              <w:left w:val="nil"/>
              <w:bottom w:val="single" w:sz="4" w:space="0" w:color="auto"/>
              <w:right w:val="single" w:sz="4" w:space="0" w:color="auto"/>
            </w:tcBorders>
            <w:shd w:val="clear" w:color="000000" w:fill="8DB4E3"/>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BFBFBF"/>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041BCC" w:rsidRPr="003A1215" w:rsidTr="000F7760">
        <w:trPr>
          <w:trHeight w:val="300"/>
          <w:jc w:val="center"/>
        </w:trPr>
        <w:tc>
          <w:tcPr>
            <w:tcW w:w="395" w:type="dxa"/>
            <w:tcBorders>
              <w:top w:val="nil"/>
              <w:left w:val="nil"/>
              <w:bottom w:val="nil"/>
              <w:right w:val="nil"/>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tcBorders>
              <w:top w:val="nil"/>
              <w:left w:val="nil"/>
              <w:bottom w:val="nil"/>
              <w:right w:val="nil"/>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111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A</w:t>
            </w:r>
          </w:p>
        </w:tc>
        <w:tc>
          <w:tcPr>
            <w:tcW w:w="11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B</w:t>
            </w:r>
          </w:p>
        </w:tc>
        <w:tc>
          <w:tcPr>
            <w:tcW w:w="11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C</w:t>
            </w:r>
          </w:p>
        </w:tc>
        <w:tc>
          <w:tcPr>
            <w:tcW w:w="11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D</w:t>
            </w:r>
          </w:p>
        </w:tc>
        <w:tc>
          <w:tcPr>
            <w:tcW w:w="11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41BCC" w:rsidRPr="003A1215" w:rsidRDefault="00041BCC" w:rsidP="000F7760">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E</w:t>
            </w:r>
          </w:p>
        </w:tc>
      </w:tr>
      <w:tr w:rsidR="00041BCC" w:rsidRPr="003A1215" w:rsidTr="000F7760">
        <w:trPr>
          <w:trHeight w:val="420"/>
          <w:jc w:val="center"/>
        </w:trPr>
        <w:tc>
          <w:tcPr>
            <w:tcW w:w="395" w:type="dxa"/>
            <w:tcBorders>
              <w:top w:val="nil"/>
              <w:left w:val="nil"/>
              <w:bottom w:val="nil"/>
              <w:right w:val="nil"/>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376" w:type="dxa"/>
            <w:tcBorders>
              <w:top w:val="nil"/>
              <w:left w:val="nil"/>
              <w:bottom w:val="nil"/>
              <w:right w:val="nil"/>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c>
          <w:tcPr>
            <w:tcW w:w="5740" w:type="dxa"/>
            <w:gridSpan w:val="10"/>
            <w:tcBorders>
              <w:top w:val="nil"/>
              <w:left w:val="nil"/>
              <w:bottom w:val="nil"/>
              <w:right w:val="single" w:sz="4" w:space="0" w:color="000000"/>
            </w:tcBorders>
            <w:shd w:val="clear" w:color="auto" w:fill="auto"/>
            <w:noWrap/>
            <w:vAlign w:val="bottom"/>
            <w:hideMark/>
          </w:tcPr>
          <w:p w:rsidR="00041BCC" w:rsidRPr="003A1215" w:rsidRDefault="00041BCC" w:rsidP="000F7760">
            <w:pPr>
              <w:spacing w:before="0" w:after="0" w:line="240" w:lineRule="auto"/>
              <w:jc w:val="left"/>
              <w:rPr>
                <w:rFonts w:ascii="Calibri" w:eastAsia="Times New Roman" w:hAnsi="Calibri" w:cs="Times New Roman"/>
                <w:color w:val="000000"/>
                <w:lang w:eastAsia="pl-PL"/>
              </w:rPr>
            </w:pPr>
            <w:r>
              <w:rPr>
                <w:rFonts w:ascii="Calibri" w:eastAsia="Times New Roman" w:hAnsi="Calibri" w:cs="Times New Roman"/>
                <w:noProof/>
                <w:color w:val="000000"/>
                <w:sz w:val="22"/>
                <w:lang w:eastAsia="pl-PL"/>
              </w:rPr>
              <w:drawing>
                <wp:anchor distT="0" distB="0" distL="114300" distR="114300" simplePos="0" relativeHeight="251672576" behindDoc="0" locked="0" layoutInCell="1" allowOverlap="1">
                  <wp:simplePos x="0" y="0"/>
                  <wp:positionH relativeFrom="column">
                    <wp:posOffset>19050</wp:posOffset>
                  </wp:positionH>
                  <wp:positionV relativeFrom="paragraph">
                    <wp:posOffset>9525</wp:posOffset>
                  </wp:positionV>
                  <wp:extent cx="3533775" cy="266700"/>
                  <wp:effectExtent l="0" t="0" r="0" b="635"/>
                  <wp:wrapNone/>
                  <wp:docPr id="10" name="Text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90599" y="3771900"/>
                            <a:ext cx="3514726" cy="264560"/>
                            <a:chOff x="990599" y="3771900"/>
                            <a:chExt cx="3514726" cy="264560"/>
                          </a:xfrm>
                        </a:grpSpPr>
                        <a:sp>
                          <a:nvSpPr>
                            <a:cNvPr id="3" name="TextBox 2"/>
                            <a:cNvSpPr txBox="1"/>
                          </a:nvSpPr>
                          <a:spPr>
                            <a:xfrm>
                              <a:off x="990599" y="3771900"/>
                              <a:ext cx="3514726" cy="264560"/>
                            </a:xfrm>
                            <a:prstGeom prst="rect">
                              <a:avLst/>
                            </a:prstGeom>
                            <a:noFill/>
                          </a:spPr>
                          <a:txSp>
                            <a:txBody>
                              <a:bodyPr wrap="squar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pPr algn="ctr"/>
                                <a:r>
                                  <a:rPr lang="pl-PL" sz="1100">
                                    <a:latin typeface="Arial" pitchFamily="34" charset="0"/>
                                    <a:cs typeface="Arial" pitchFamily="34" charset="0"/>
                                  </a:rPr>
                                  <a:t>Wpływ</a:t>
                                </a:r>
                              </a:p>
                            </a:txBody>
                            <a:useSpRect/>
                          </a:txSp>
                          <a:style>
                            <a:lnRef idx="0">
                              <a:scrgbClr r="0" g="0" b="0"/>
                            </a:lnRef>
                            <a:fillRef idx="0">
                              <a:scrgbClr r="0" g="0" b="0"/>
                            </a:fillRef>
                            <a:effectRef idx="0">
                              <a:scrgbClr r="0" g="0" b="0"/>
                            </a:effectRef>
                            <a:fontRef idx="minor">
                              <a:schemeClr val="tx1"/>
                            </a:fontRef>
                          </a:style>
                        </a:sp>
                      </lc:lockedCanvas>
                    </a:graphicData>
                  </a:graphic>
                </wp:anchor>
              </w:drawing>
            </w:r>
          </w:p>
          <w:p w:rsidR="00041BCC" w:rsidRPr="003A1215" w:rsidRDefault="00041BCC" w:rsidP="000F7760">
            <w:pPr>
              <w:spacing w:before="0" w:after="0" w:line="240" w:lineRule="auto"/>
              <w:jc w:val="left"/>
              <w:rPr>
                <w:rFonts w:ascii="Calibri" w:eastAsia="Times New Roman" w:hAnsi="Calibri" w:cs="Times New Roman"/>
                <w:color w:val="000000"/>
                <w:lang w:eastAsia="pl-PL"/>
              </w:rPr>
            </w:pPr>
          </w:p>
        </w:tc>
      </w:tr>
    </w:tbl>
    <w:p w:rsidR="00041BCC" w:rsidRPr="005112E5" w:rsidRDefault="00041BCC" w:rsidP="00041BCC">
      <w:pPr>
        <w:pStyle w:val="Legenda"/>
        <w:spacing w:before="0"/>
        <w:jc w:val="center"/>
        <w:rPr>
          <w:b w:val="0"/>
          <w:bCs w:val="0"/>
          <w:i/>
          <w:color w:val="829CBD"/>
          <w:sz w:val="18"/>
        </w:rPr>
      </w:pPr>
      <w:r w:rsidRPr="005112E5">
        <w:rPr>
          <w:b w:val="0"/>
          <w:bCs w:val="0"/>
          <w:i/>
          <w:color w:val="829CBD"/>
          <w:sz w:val="18"/>
        </w:rPr>
        <w:t>Źródło: opracowanie własne.</w:t>
      </w:r>
    </w:p>
    <w:p w:rsidR="00041BCC" w:rsidRPr="00EC0D60" w:rsidRDefault="00041BCC" w:rsidP="00041BCC">
      <w:pPr>
        <w:spacing w:after="0"/>
        <w:rPr>
          <w:rFonts w:eastAsia="Times New Roman" w:cs="Arial"/>
          <w:color w:val="auto"/>
          <w:lang w:eastAsia="pl-PL"/>
        </w:rPr>
      </w:pPr>
      <w:r w:rsidRPr="00EC0D60">
        <w:rPr>
          <w:rFonts w:eastAsia="Times New Roman" w:cs="Arial"/>
          <w:color w:val="auto"/>
          <w:lang w:eastAsia="pl-PL"/>
        </w:rPr>
        <w:t>Macierz pozwala na wstępnie planowania reakcji na ryzyko. W zależności od poziomu ryzyka stosujemy różne strategie w projekcie. Poniższa tabela przedstawia poziomy ryzyka, które można określić na podstawie macierzy wraz z reakcjami na ryzyko.</w:t>
      </w:r>
    </w:p>
    <w:p w:rsidR="00041BCC" w:rsidRPr="005112E5" w:rsidRDefault="00041BCC" w:rsidP="00041BCC">
      <w:pPr>
        <w:pStyle w:val="Legenda"/>
      </w:pPr>
      <w:bookmarkStart w:id="1079" w:name="_Toc419298689"/>
      <w:bookmarkStart w:id="1080" w:name="_Toc420604204"/>
      <w:bookmarkStart w:id="1081" w:name="_Toc425413417"/>
      <w:bookmarkStart w:id="1082" w:name="_Toc462930186"/>
      <w:r>
        <w:t xml:space="preserve">Tabela </w:t>
      </w:r>
      <w:fldSimple w:instr=" SEQ Tabela \* ARABIC ">
        <w:r>
          <w:rPr>
            <w:noProof/>
          </w:rPr>
          <w:t>12</w:t>
        </w:r>
      </w:fldSimple>
      <w:r w:rsidRPr="005112E5">
        <w:t>: Poziomy ryzyka</w:t>
      </w:r>
      <w:bookmarkEnd w:id="1079"/>
      <w:bookmarkEnd w:id="1080"/>
      <w:bookmarkEnd w:id="1081"/>
      <w:bookmarkEnd w:id="1082"/>
    </w:p>
    <w:tbl>
      <w:tblPr>
        <w:tblStyle w:val="redniasiatka31"/>
        <w:tblW w:w="0" w:type="auto"/>
        <w:tblLook w:val="04A0"/>
      </w:tblPr>
      <w:tblGrid>
        <w:gridCol w:w="675"/>
        <w:gridCol w:w="2694"/>
        <w:gridCol w:w="3540"/>
        <w:gridCol w:w="2303"/>
      </w:tblGrid>
      <w:tr w:rsidR="00041BCC" w:rsidRPr="00B07829" w:rsidTr="000F7760">
        <w:trPr>
          <w:cnfStyle w:val="100000000000"/>
        </w:trPr>
        <w:tc>
          <w:tcPr>
            <w:cnfStyle w:val="001000000000"/>
            <w:tcW w:w="675" w:type="dxa"/>
          </w:tcPr>
          <w:p w:rsidR="00041BCC" w:rsidRPr="00B07829" w:rsidRDefault="00041BCC" w:rsidP="000F7760">
            <w:pPr>
              <w:spacing w:before="60" w:after="60"/>
              <w:jc w:val="center"/>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Lp.</w:t>
            </w:r>
          </w:p>
        </w:tc>
        <w:tc>
          <w:tcPr>
            <w:tcW w:w="2694" w:type="dxa"/>
          </w:tcPr>
          <w:p w:rsidR="00041BCC" w:rsidRPr="00B07829" w:rsidRDefault="00041BCC" w:rsidP="000F7760">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Poziom ryzyka</w:t>
            </w:r>
          </w:p>
        </w:tc>
        <w:tc>
          <w:tcPr>
            <w:tcW w:w="3540" w:type="dxa"/>
          </w:tcPr>
          <w:p w:rsidR="00041BCC" w:rsidRPr="00B07829" w:rsidRDefault="00041BCC" w:rsidP="000F7760">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Liczba zidentyfikowanych ryzyk</w:t>
            </w:r>
          </w:p>
        </w:tc>
        <w:tc>
          <w:tcPr>
            <w:tcW w:w="2303" w:type="dxa"/>
          </w:tcPr>
          <w:p w:rsidR="00041BCC" w:rsidRPr="00B07829" w:rsidRDefault="00041BCC" w:rsidP="000F7760">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Reakcja na ryzyko</w:t>
            </w:r>
          </w:p>
        </w:tc>
      </w:tr>
      <w:tr w:rsidR="00041BCC" w:rsidRPr="008A14C9" w:rsidTr="000F7760">
        <w:trPr>
          <w:cnfStyle w:val="000000100000"/>
        </w:trPr>
        <w:tc>
          <w:tcPr>
            <w:cnfStyle w:val="001000000000"/>
            <w:tcW w:w="675" w:type="dxa"/>
          </w:tcPr>
          <w:p w:rsidR="00041BCC" w:rsidRPr="00A8113D" w:rsidRDefault="00041BCC" w:rsidP="000F7760">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1</w:t>
            </w:r>
          </w:p>
        </w:tc>
        <w:tc>
          <w:tcPr>
            <w:tcW w:w="2694" w:type="dxa"/>
          </w:tcPr>
          <w:p w:rsidR="00041BCC" w:rsidRPr="00611019" w:rsidRDefault="00041BCC" w:rsidP="000F7760">
            <w:pPr>
              <w:spacing w:before="60" w:after="60"/>
              <w:cnfStyle w:val="000000100000"/>
              <w:rPr>
                <w:rFonts w:eastAsia="Times New Roman" w:cs="Arial"/>
                <w:color w:val="auto"/>
                <w:sz w:val="18"/>
                <w:szCs w:val="18"/>
                <w:lang w:eastAsia="pl-PL"/>
              </w:rPr>
            </w:pPr>
            <w:r w:rsidRPr="00611019">
              <w:rPr>
                <w:rFonts w:eastAsia="Times New Roman" w:cs="Arial"/>
                <w:color w:val="auto"/>
                <w:sz w:val="18"/>
                <w:szCs w:val="18"/>
                <w:lang w:eastAsia="pl-PL"/>
              </w:rPr>
              <w:t>wysokie (czerwone)</w:t>
            </w:r>
          </w:p>
        </w:tc>
        <w:tc>
          <w:tcPr>
            <w:tcW w:w="3540" w:type="dxa"/>
          </w:tcPr>
          <w:p w:rsidR="00041BCC" w:rsidRPr="00611019" w:rsidRDefault="00041BCC" w:rsidP="000F7760">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2</w:t>
            </w:r>
          </w:p>
        </w:tc>
        <w:tc>
          <w:tcPr>
            <w:tcW w:w="2303" w:type="dxa"/>
          </w:tcPr>
          <w:p w:rsidR="00041BCC" w:rsidRPr="00611019" w:rsidRDefault="00041BCC" w:rsidP="000F7760">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unikanie</w:t>
            </w:r>
          </w:p>
        </w:tc>
      </w:tr>
      <w:tr w:rsidR="00041BCC" w:rsidRPr="008A14C9" w:rsidTr="000F7760">
        <w:trPr>
          <w:cnfStyle w:val="000000010000"/>
        </w:trPr>
        <w:tc>
          <w:tcPr>
            <w:cnfStyle w:val="001000000000"/>
            <w:tcW w:w="675" w:type="dxa"/>
          </w:tcPr>
          <w:p w:rsidR="00041BCC" w:rsidRPr="00A8113D" w:rsidRDefault="00041BCC" w:rsidP="000F7760">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2</w:t>
            </w:r>
          </w:p>
        </w:tc>
        <w:tc>
          <w:tcPr>
            <w:tcW w:w="2694" w:type="dxa"/>
          </w:tcPr>
          <w:p w:rsidR="00041BCC" w:rsidRPr="00611019" w:rsidRDefault="00041BCC" w:rsidP="000F7760">
            <w:pPr>
              <w:spacing w:before="60" w:after="60"/>
              <w:cnfStyle w:val="000000010000"/>
              <w:rPr>
                <w:rFonts w:eastAsia="Times New Roman" w:cs="Arial"/>
                <w:color w:val="auto"/>
                <w:sz w:val="18"/>
                <w:szCs w:val="18"/>
                <w:lang w:eastAsia="pl-PL"/>
              </w:rPr>
            </w:pPr>
            <w:r w:rsidRPr="00611019">
              <w:rPr>
                <w:rFonts w:eastAsia="Times New Roman" w:cs="Arial"/>
                <w:color w:val="auto"/>
                <w:sz w:val="18"/>
                <w:szCs w:val="18"/>
                <w:lang w:eastAsia="pl-PL"/>
              </w:rPr>
              <w:t>średnie (szare)</w:t>
            </w:r>
          </w:p>
        </w:tc>
        <w:tc>
          <w:tcPr>
            <w:tcW w:w="3540" w:type="dxa"/>
          </w:tcPr>
          <w:p w:rsidR="00041BCC" w:rsidRPr="00611019" w:rsidRDefault="00041BCC" w:rsidP="000F7760">
            <w:pPr>
              <w:spacing w:before="60" w:after="60"/>
              <w:jc w:val="center"/>
              <w:cnfStyle w:val="000000010000"/>
              <w:rPr>
                <w:rFonts w:eastAsia="Times New Roman" w:cs="Arial"/>
                <w:color w:val="auto"/>
                <w:sz w:val="18"/>
                <w:szCs w:val="18"/>
                <w:lang w:eastAsia="pl-PL"/>
              </w:rPr>
            </w:pPr>
            <w:r>
              <w:rPr>
                <w:rFonts w:eastAsia="Times New Roman" w:cs="Arial"/>
                <w:color w:val="auto"/>
                <w:sz w:val="18"/>
                <w:szCs w:val="18"/>
                <w:lang w:eastAsia="pl-PL"/>
              </w:rPr>
              <w:t>8</w:t>
            </w:r>
          </w:p>
        </w:tc>
        <w:tc>
          <w:tcPr>
            <w:tcW w:w="2303" w:type="dxa"/>
          </w:tcPr>
          <w:p w:rsidR="00041BCC" w:rsidRPr="00611019" w:rsidRDefault="00041BCC" w:rsidP="000F7760">
            <w:pPr>
              <w:spacing w:before="60" w:after="60"/>
              <w:jc w:val="center"/>
              <w:cnfStyle w:val="000000010000"/>
              <w:rPr>
                <w:rFonts w:eastAsia="Times New Roman" w:cs="Arial"/>
                <w:color w:val="auto"/>
                <w:sz w:val="18"/>
                <w:szCs w:val="18"/>
                <w:lang w:eastAsia="pl-PL"/>
              </w:rPr>
            </w:pPr>
            <w:r w:rsidRPr="00611019">
              <w:rPr>
                <w:rFonts w:eastAsia="Times New Roman" w:cs="Arial"/>
                <w:color w:val="auto"/>
                <w:sz w:val="18"/>
                <w:szCs w:val="18"/>
                <w:lang w:eastAsia="pl-PL"/>
              </w:rPr>
              <w:t>łagodzenie</w:t>
            </w:r>
          </w:p>
        </w:tc>
      </w:tr>
      <w:tr w:rsidR="00041BCC" w:rsidRPr="008A14C9" w:rsidTr="000F7760">
        <w:trPr>
          <w:cnfStyle w:val="000000100000"/>
        </w:trPr>
        <w:tc>
          <w:tcPr>
            <w:cnfStyle w:val="001000000000"/>
            <w:tcW w:w="675" w:type="dxa"/>
          </w:tcPr>
          <w:p w:rsidR="00041BCC" w:rsidRPr="00A8113D" w:rsidRDefault="00041BCC" w:rsidP="000F7760">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3</w:t>
            </w:r>
          </w:p>
        </w:tc>
        <w:tc>
          <w:tcPr>
            <w:tcW w:w="2694" w:type="dxa"/>
          </w:tcPr>
          <w:p w:rsidR="00041BCC" w:rsidRPr="00611019" w:rsidRDefault="00041BCC" w:rsidP="000F7760">
            <w:pPr>
              <w:spacing w:before="60" w:after="60"/>
              <w:cnfStyle w:val="000000100000"/>
              <w:rPr>
                <w:rFonts w:eastAsia="Times New Roman" w:cs="Arial"/>
                <w:color w:val="auto"/>
                <w:sz w:val="18"/>
                <w:szCs w:val="18"/>
                <w:lang w:eastAsia="pl-PL"/>
              </w:rPr>
            </w:pPr>
            <w:r w:rsidRPr="00611019">
              <w:rPr>
                <w:rFonts w:eastAsia="Times New Roman" w:cs="Arial"/>
                <w:color w:val="auto"/>
                <w:sz w:val="18"/>
                <w:szCs w:val="18"/>
                <w:lang w:eastAsia="pl-PL"/>
              </w:rPr>
              <w:t>niskie (niebieskie)</w:t>
            </w:r>
          </w:p>
        </w:tc>
        <w:tc>
          <w:tcPr>
            <w:tcW w:w="3540" w:type="dxa"/>
          </w:tcPr>
          <w:p w:rsidR="00041BCC" w:rsidRPr="00611019" w:rsidRDefault="00041BCC" w:rsidP="000F7760">
            <w:pPr>
              <w:spacing w:before="60" w:after="60"/>
              <w:jc w:val="center"/>
              <w:cnfStyle w:val="000000100000"/>
              <w:rPr>
                <w:rFonts w:eastAsia="Times New Roman" w:cs="Arial"/>
                <w:color w:val="auto"/>
                <w:sz w:val="18"/>
                <w:szCs w:val="18"/>
                <w:lang w:eastAsia="pl-PL"/>
              </w:rPr>
            </w:pPr>
            <w:r>
              <w:rPr>
                <w:rFonts w:eastAsia="Times New Roman" w:cs="Arial"/>
                <w:color w:val="auto"/>
                <w:sz w:val="18"/>
                <w:szCs w:val="18"/>
                <w:lang w:eastAsia="pl-PL"/>
              </w:rPr>
              <w:t>2</w:t>
            </w:r>
          </w:p>
        </w:tc>
        <w:tc>
          <w:tcPr>
            <w:tcW w:w="2303" w:type="dxa"/>
          </w:tcPr>
          <w:p w:rsidR="00041BCC" w:rsidRPr="00611019" w:rsidRDefault="00041BCC" w:rsidP="000F7760">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akceptacja</w:t>
            </w:r>
          </w:p>
        </w:tc>
      </w:tr>
    </w:tbl>
    <w:p w:rsidR="00041BCC" w:rsidRPr="005112E5" w:rsidRDefault="00041BCC" w:rsidP="00041BCC">
      <w:pPr>
        <w:pStyle w:val="Legenda"/>
        <w:spacing w:before="0"/>
        <w:rPr>
          <w:b w:val="0"/>
          <w:bCs w:val="0"/>
          <w:i/>
          <w:color w:val="829CBD"/>
          <w:sz w:val="18"/>
        </w:rPr>
      </w:pPr>
      <w:r w:rsidRPr="005112E5">
        <w:rPr>
          <w:b w:val="0"/>
          <w:bCs w:val="0"/>
          <w:i/>
          <w:color w:val="829CBD"/>
          <w:sz w:val="18"/>
        </w:rPr>
        <w:t>Źródło: opracowanie własne.</w:t>
      </w:r>
    </w:p>
    <w:p w:rsidR="00041BCC" w:rsidRDefault="00041BCC" w:rsidP="00041BCC">
      <w:pPr>
        <w:keepNext/>
        <w:rPr>
          <w:rFonts w:cs="Arial"/>
          <w:b/>
          <w:color w:val="auto"/>
        </w:rPr>
      </w:pPr>
    </w:p>
    <w:p w:rsidR="00041BCC" w:rsidRPr="005F0736" w:rsidRDefault="00041BCC" w:rsidP="00041BCC">
      <w:pPr>
        <w:keepNext/>
        <w:rPr>
          <w:rFonts w:cs="Arial"/>
          <w:b/>
          <w:color w:val="auto"/>
        </w:rPr>
      </w:pPr>
      <w:r w:rsidRPr="005F0736">
        <w:rPr>
          <w:rFonts w:cs="Arial"/>
          <w:b/>
          <w:color w:val="auto"/>
        </w:rPr>
        <w:t>Działania zaradcze</w:t>
      </w:r>
    </w:p>
    <w:p w:rsidR="00041BCC" w:rsidRPr="008A14C9" w:rsidRDefault="00041BCC" w:rsidP="00041BCC">
      <w:pPr>
        <w:rPr>
          <w:rFonts w:cs="Arial"/>
        </w:rPr>
      </w:pPr>
      <w:r w:rsidRPr="00EC0D60">
        <w:rPr>
          <w:rFonts w:cs="Arial"/>
          <w:color w:val="auto"/>
        </w:rPr>
        <w:t>Zdecydowano się na akceptację zagrożenia w przedzia</w:t>
      </w:r>
      <w:r>
        <w:rPr>
          <w:rFonts w:cs="Arial"/>
          <w:color w:val="auto"/>
        </w:rPr>
        <w:t xml:space="preserve">le A-C. Najistotniejsze ryzyka, które warunkują powodzenie inwestycji związane są z pozyskaniem finansowania. Ryzyk tych nie da się uniknąć i towarzyszą każdemu przedsięwzięciu infrastrukturalnemu. Działaniem zmniejszającym skutki zmaterializowania się ryzyka może być poszukiwanie alternatywnych źródeł finansowania inwestycji. </w:t>
      </w:r>
    </w:p>
    <w:p w:rsidR="00041BCC" w:rsidRPr="00611019" w:rsidRDefault="00041BCC" w:rsidP="00041BCC">
      <w:pPr>
        <w:spacing w:after="0"/>
        <w:rPr>
          <w:rFonts w:cs="Arial"/>
          <w:color w:val="auto"/>
          <w:sz w:val="4"/>
        </w:rPr>
      </w:pPr>
    </w:p>
    <w:p w:rsidR="00041BCC" w:rsidRPr="00EC0D60" w:rsidRDefault="00041BCC" w:rsidP="00041BCC">
      <w:pPr>
        <w:spacing w:after="0"/>
        <w:rPr>
          <w:rFonts w:cs="Arial"/>
          <w:color w:val="auto"/>
        </w:rPr>
      </w:pPr>
      <w:r w:rsidRPr="00EC0D60">
        <w:rPr>
          <w:rFonts w:cs="Arial"/>
          <w:color w:val="auto"/>
        </w:rPr>
        <w:t xml:space="preserve">Kolejna tabela przedstawia najważniejsze ryzyka w Projekcie, które znajdują się </w:t>
      </w:r>
      <w:r>
        <w:rPr>
          <w:rFonts w:cs="Arial"/>
          <w:color w:val="auto"/>
        </w:rPr>
        <w:t>w obszarze granicy tolerancji i</w:t>
      </w:r>
      <w:r w:rsidRPr="00EC0D60">
        <w:rPr>
          <w:rFonts w:cs="Arial"/>
          <w:color w:val="auto"/>
        </w:rPr>
        <w:t xml:space="preserve"> bieżącej weryfikacji oraz zostały do niech zaprezentowane reakcje na ryzyko.</w:t>
      </w:r>
    </w:p>
    <w:p w:rsidR="00041BCC" w:rsidRPr="005112E5" w:rsidRDefault="00041BCC" w:rsidP="00041BCC">
      <w:pPr>
        <w:pStyle w:val="Legenda"/>
      </w:pPr>
      <w:bookmarkStart w:id="1083" w:name="_Toc419298690"/>
      <w:bookmarkStart w:id="1084" w:name="_Toc420604205"/>
      <w:bookmarkStart w:id="1085" w:name="_Toc425413418"/>
      <w:bookmarkStart w:id="1086" w:name="_Toc462930187"/>
      <w:r>
        <w:t xml:space="preserve">Tabela </w:t>
      </w:r>
      <w:fldSimple w:instr=" SEQ Tabela \* ARABIC ">
        <w:r>
          <w:rPr>
            <w:noProof/>
          </w:rPr>
          <w:t>13</w:t>
        </w:r>
      </w:fldSimple>
      <w:r w:rsidRPr="005112E5">
        <w:t>: Najważniejsze ryzyka Projektu</w:t>
      </w:r>
      <w:bookmarkEnd w:id="1083"/>
      <w:bookmarkEnd w:id="1084"/>
      <w:bookmarkEnd w:id="1085"/>
      <w:bookmarkEnd w:id="1086"/>
    </w:p>
    <w:tbl>
      <w:tblPr>
        <w:tblStyle w:val="redniasiatka31"/>
        <w:tblW w:w="0" w:type="auto"/>
        <w:tblLook w:val="04A0"/>
      </w:tblPr>
      <w:tblGrid>
        <w:gridCol w:w="534"/>
        <w:gridCol w:w="910"/>
        <w:gridCol w:w="3686"/>
        <w:gridCol w:w="4142"/>
      </w:tblGrid>
      <w:tr w:rsidR="00041BCC" w:rsidRPr="00B07829" w:rsidTr="000F7760">
        <w:trPr>
          <w:cnfStyle w:val="100000000000"/>
        </w:trPr>
        <w:tc>
          <w:tcPr>
            <w:cnfStyle w:val="001000000000"/>
            <w:tcW w:w="534" w:type="dxa"/>
            <w:vAlign w:val="center"/>
          </w:tcPr>
          <w:p w:rsidR="00041BCC" w:rsidRPr="00B07829" w:rsidRDefault="00041BCC" w:rsidP="000F7760">
            <w:pPr>
              <w:spacing w:before="40" w:after="40"/>
              <w:jc w:val="center"/>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Lp.</w:t>
            </w:r>
          </w:p>
        </w:tc>
        <w:tc>
          <w:tcPr>
            <w:tcW w:w="910" w:type="dxa"/>
            <w:vAlign w:val="center"/>
          </w:tcPr>
          <w:p w:rsidR="00041BCC" w:rsidRPr="00B07829" w:rsidRDefault="00041BCC" w:rsidP="000F7760">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Poziom ryzyka</w:t>
            </w:r>
          </w:p>
        </w:tc>
        <w:tc>
          <w:tcPr>
            <w:tcW w:w="3686" w:type="dxa"/>
            <w:vAlign w:val="center"/>
          </w:tcPr>
          <w:p w:rsidR="00041BCC" w:rsidRPr="00B07829" w:rsidRDefault="00041BCC" w:rsidP="000F7760">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Ryzyko</w:t>
            </w:r>
          </w:p>
        </w:tc>
        <w:tc>
          <w:tcPr>
            <w:tcW w:w="4142" w:type="dxa"/>
            <w:vAlign w:val="center"/>
          </w:tcPr>
          <w:p w:rsidR="00041BCC" w:rsidRPr="00B07829" w:rsidRDefault="00041BCC" w:rsidP="000F7760">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Reakcja na ryzyko</w:t>
            </w:r>
          </w:p>
        </w:tc>
      </w:tr>
      <w:tr w:rsidR="00041BCC" w:rsidRPr="008A14C9" w:rsidTr="000F7760">
        <w:trPr>
          <w:cnfStyle w:val="000000100000"/>
        </w:trPr>
        <w:tc>
          <w:tcPr>
            <w:cnfStyle w:val="001000000000"/>
            <w:tcW w:w="534" w:type="dxa"/>
            <w:vAlign w:val="center"/>
          </w:tcPr>
          <w:p w:rsidR="00041BCC" w:rsidRPr="00A8113D" w:rsidRDefault="00041BCC" w:rsidP="000F7760">
            <w:pPr>
              <w:spacing w:before="40" w:after="40"/>
              <w:jc w:val="center"/>
              <w:rPr>
                <w:rFonts w:cs="Arial"/>
                <w:color w:val="FFFFFF" w:themeColor="background1"/>
                <w:sz w:val="18"/>
                <w:szCs w:val="18"/>
              </w:rPr>
            </w:pPr>
            <w:r w:rsidRPr="00A8113D">
              <w:rPr>
                <w:rFonts w:cs="Arial"/>
                <w:color w:val="FFFFFF" w:themeColor="background1"/>
                <w:sz w:val="18"/>
                <w:szCs w:val="18"/>
              </w:rPr>
              <w:t>6</w:t>
            </w:r>
          </w:p>
        </w:tc>
        <w:tc>
          <w:tcPr>
            <w:tcW w:w="910" w:type="dxa"/>
            <w:vAlign w:val="center"/>
          </w:tcPr>
          <w:p w:rsidR="00041BCC" w:rsidRPr="00611019" w:rsidRDefault="00041BCC" w:rsidP="000F7760">
            <w:pPr>
              <w:spacing w:before="40" w:after="40"/>
              <w:jc w:val="center"/>
              <w:cnfStyle w:val="000000100000"/>
              <w:rPr>
                <w:rFonts w:cs="Arial"/>
                <w:color w:val="auto"/>
                <w:sz w:val="18"/>
                <w:szCs w:val="18"/>
              </w:rPr>
            </w:pPr>
            <w:r w:rsidRPr="00611019">
              <w:rPr>
                <w:rFonts w:cs="Arial"/>
                <w:color w:val="auto"/>
                <w:sz w:val="18"/>
                <w:szCs w:val="18"/>
              </w:rPr>
              <w:t>12</w:t>
            </w:r>
          </w:p>
        </w:tc>
        <w:tc>
          <w:tcPr>
            <w:tcW w:w="3686" w:type="dxa"/>
            <w:vAlign w:val="center"/>
          </w:tcPr>
          <w:p w:rsidR="00041BCC" w:rsidRPr="00611019" w:rsidRDefault="00041BCC" w:rsidP="000F7760">
            <w:pPr>
              <w:spacing w:before="40" w:after="40"/>
              <w:jc w:val="center"/>
              <w:cnfStyle w:val="000000100000"/>
              <w:rPr>
                <w:rFonts w:cs="Arial"/>
                <w:color w:val="auto"/>
                <w:sz w:val="18"/>
                <w:szCs w:val="18"/>
              </w:rPr>
            </w:pPr>
            <w:r w:rsidRPr="00611019">
              <w:rPr>
                <w:rFonts w:cs="Arial"/>
                <w:color w:val="auto"/>
                <w:sz w:val="18"/>
                <w:szCs w:val="18"/>
              </w:rPr>
              <w:t xml:space="preserve">Osiągnięcie wskaźników społeczno – </w:t>
            </w:r>
            <w:r w:rsidRPr="00611019">
              <w:rPr>
                <w:rFonts w:cs="Arial"/>
                <w:color w:val="auto"/>
                <w:sz w:val="18"/>
                <w:szCs w:val="18"/>
              </w:rPr>
              <w:lastRenderedPageBreak/>
              <w:t>ekonomicznych na założonym poziomie</w:t>
            </w:r>
          </w:p>
        </w:tc>
        <w:tc>
          <w:tcPr>
            <w:tcW w:w="4142" w:type="dxa"/>
          </w:tcPr>
          <w:p w:rsidR="00041BCC" w:rsidRPr="00611019" w:rsidRDefault="00041BCC" w:rsidP="000F7760">
            <w:pPr>
              <w:spacing w:before="40" w:after="40"/>
              <w:cnfStyle w:val="000000100000"/>
              <w:rPr>
                <w:rFonts w:cs="Arial"/>
                <w:color w:val="auto"/>
                <w:sz w:val="18"/>
                <w:szCs w:val="18"/>
              </w:rPr>
            </w:pPr>
            <w:r w:rsidRPr="00611019">
              <w:rPr>
                <w:rFonts w:cs="Arial"/>
                <w:color w:val="auto"/>
                <w:sz w:val="18"/>
                <w:szCs w:val="18"/>
              </w:rPr>
              <w:lastRenderedPageBreak/>
              <w:t xml:space="preserve">Ryzyko to wiąże się z wpływem czynników </w:t>
            </w:r>
            <w:r w:rsidRPr="00611019">
              <w:rPr>
                <w:rFonts w:cs="Arial"/>
                <w:color w:val="auto"/>
                <w:sz w:val="18"/>
                <w:szCs w:val="18"/>
              </w:rPr>
              <w:lastRenderedPageBreak/>
              <w:t>zewnętrznych na Projekt. Istotna jest promocja projektu i utrzymywanie atrakcyjnych połączeń regionalnych. Niezbędny jest bieżący monitoring wskaźników i szybkie reagowanie na wszelkie odstępstwa. Ryzyko może być ograniczane przez planowane działania promocyjne. Istotna jest również dobre zarządzanie Projektem na każdym etapie przez doświadczony zespół.</w:t>
            </w:r>
          </w:p>
        </w:tc>
      </w:tr>
      <w:tr w:rsidR="00041BCC" w:rsidRPr="008A14C9" w:rsidTr="000F7760">
        <w:trPr>
          <w:cnfStyle w:val="000000010000"/>
        </w:trPr>
        <w:tc>
          <w:tcPr>
            <w:cnfStyle w:val="001000000000"/>
            <w:tcW w:w="534" w:type="dxa"/>
            <w:vAlign w:val="center"/>
          </w:tcPr>
          <w:p w:rsidR="00041BCC" w:rsidRPr="00A8113D" w:rsidRDefault="00041BCC" w:rsidP="000F7760">
            <w:pPr>
              <w:spacing w:before="40" w:after="40"/>
              <w:jc w:val="center"/>
              <w:rPr>
                <w:rFonts w:cs="Arial"/>
                <w:color w:val="FFFFFF" w:themeColor="background1"/>
                <w:sz w:val="18"/>
                <w:szCs w:val="18"/>
              </w:rPr>
            </w:pPr>
            <w:r w:rsidRPr="00A8113D">
              <w:rPr>
                <w:rFonts w:cs="Arial"/>
                <w:color w:val="FFFFFF" w:themeColor="background1"/>
                <w:sz w:val="18"/>
                <w:szCs w:val="18"/>
              </w:rPr>
              <w:lastRenderedPageBreak/>
              <w:t>9</w:t>
            </w:r>
          </w:p>
        </w:tc>
        <w:tc>
          <w:tcPr>
            <w:tcW w:w="910" w:type="dxa"/>
            <w:vAlign w:val="center"/>
          </w:tcPr>
          <w:p w:rsidR="00041BCC" w:rsidRPr="00611019" w:rsidRDefault="00041BCC" w:rsidP="000F7760">
            <w:pPr>
              <w:spacing w:before="40" w:after="40"/>
              <w:jc w:val="center"/>
              <w:cnfStyle w:val="000000010000"/>
              <w:rPr>
                <w:rFonts w:cs="Arial"/>
                <w:color w:val="auto"/>
                <w:sz w:val="18"/>
                <w:szCs w:val="18"/>
              </w:rPr>
            </w:pPr>
            <w:r w:rsidRPr="00611019">
              <w:rPr>
                <w:rFonts w:cs="Arial"/>
                <w:color w:val="auto"/>
                <w:sz w:val="18"/>
                <w:szCs w:val="18"/>
              </w:rPr>
              <w:t>15</w:t>
            </w:r>
          </w:p>
        </w:tc>
        <w:tc>
          <w:tcPr>
            <w:tcW w:w="3686" w:type="dxa"/>
            <w:vAlign w:val="center"/>
          </w:tcPr>
          <w:p w:rsidR="00041BCC" w:rsidRPr="00611019" w:rsidRDefault="00041BCC" w:rsidP="000F7760">
            <w:pPr>
              <w:spacing w:before="40" w:after="40"/>
              <w:jc w:val="center"/>
              <w:cnfStyle w:val="000000010000"/>
              <w:rPr>
                <w:rFonts w:cs="Arial"/>
                <w:color w:val="auto"/>
                <w:sz w:val="18"/>
                <w:szCs w:val="18"/>
              </w:rPr>
            </w:pPr>
            <w:r w:rsidRPr="00611019">
              <w:rPr>
                <w:rFonts w:cs="Arial"/>
                <w:color w:val="auto"/>
                <w:sz w:val="18"/>
                <w:szCs w:val="18"/>
              </w:rPr>
              <w:t>Brak środków finansowych na wkład własny</w:t>
            </w:r>
          </w:p>
        </w:tc>
        <w:tc>
          <w:tcPr>
            <w:tcW w:w="4142" w:type="dxa"/>
          </w:tcPr>
          <w:p w:rsidR="00041BCC" w:rsidRPr="00611019" w:rsidRDefault="00041BCC" w:rsidP="000F7760">
            <w:pPr>
              <w:spacing w:before="40" w:after="40"/>
              <w:cnfStyle w:val="000000010000"/>
              <w:rPr>
                <w:rFonts w:cs="Arial"/>
                <w:color w:val="auto"/>
                <w:sz w:val="18"/>
                <w:szCs w:val="18"/>
              </w:rPr>
            </w:pPr>
            <w:r w:rsidRPr="00611019">
              <w:rPr>
                <w:rFonts w:cs="Arial"/>
                <w:color w:val="auto"/>
                <w:sz w:val="18"/>
                <w:szCs w:val="18"/>
              </w:rPr>
              <w:t xml:space="preserve">Beneficjent powinien możliwe szybko wdrożyć procedurę umożliwiającą pozyskanie wkładu własnego z Funduszu Kolejowego oraz rozpatrzyć alternatywne formy zapewnienia środków na inwestycję. </w:t>
            </w:r>
          </w:p>
        </w:tc>
      </w:tr>
      <w:tr w:rsidR="00041BCC" w:rsidRPr="008A14C9" w:rsidTr="000F7760">
        <w:trPr>
          <w:cnfStyle w:val="000000100000"/>
        </w:trPr>
        <w:tc>
          <w:tcPr>
            <w:cnfStyle w:val="001000000000"/>
            <w:tcW w:w="534" w:type="dxa"/>
            <w:vAlign w:val="center"/>
          </w:tcPr>
          <w:p w:rsidR="00041BCC" w:rsidRPr="00A8113D" w:rsidRDefault="00041BCC" w:rsidP="000F7760">
            <w:pPr>
              <w:spacing w:before="40" w:after="40"/>
              <w:jc w:val="center"/>
              <w:rPr>
                <w:rFonts w:cs="Arial"/>
                <w:color w:val="FFFFFF" w:themeColor="background1"/>
                <w:sz w:val="18"/>
                <w:szCs w:val="18"/>
              </w:rPr>
            </w:pPr>
            <w:r w:rsidRPr="00A8113D">
              <w:rPr>
                <w:rFonts w:cs="Arial"/>
                <w:color w:val="FFFFFF" w:themeColor="background1"/>
                <w:sz w:val="18"/>
                <w:szCs w:val="18"/>
              </w:rPr>
              <w:t>10</w:t>
            </w:r>
          </w:p>
        </w:tc>
        <w:tc>
          <w:tcPr>
            <w:tcW w:w="910" w:type="dxa"/>
            <w:vAlign w:val="center"/>
          </w:tcPr>
          <w:p w:rsidR="00041BCC" w:rsidRPr="00611019" w:rsidRDefault="00041BCC" w:rsidP="000F7760">
            <w:pPr>
              <w:spacing w:before="40" w:after="40"/>
              <w:jc w:val="center"/>
              <w:cnfStyle w:val="000000100000"/>
              <w:rPr>
                <w:rFonts w:cs="Arial"/>
                <w:color w:val="auto"/>
                <w:sz w:val="18"/>
                <w:szCs w:val="18"/>
              </w:rPr>
            </w:pPr>
            <w:r w:rsidRPr="00611019">
              <w:rPr>
                <w:rFonts w:cs="Arial"/>
                <w:color w:val="auto"/>
                <w:sz w:val="18"/>
                <w:szCs w:val="18"/>
              </w:rPr>
              <w:t>20</w:t>
            </w:r>
          </w:p>
        </w:tc>
        <w:tc>
          <w:tcPr>
            <w:tcW w:w="3686" w:type="dxa"/>
            <w:vAlign w:val="center"/>
          </w:tcPr>
          <w:p w:rsidR="00041BCC" w:rsidRPr="00611019" w:rsidRDefault="00041BCC" w:rsidP="000F7760">
            <w:pPr>
              <w:spacing w:before="40" w:after="40"/>
              <w:jc w:val="center"/>
              <w:cnfStyle w:val="000000100000"/>
              <w:rPr>
                <w:rFonts w:cs="Arial"/>
                <w:color w:val="auto"/>
                <w:sz w:val="18"/>
                <w:szCs w:val="18"/>
              </w:rPr>
            </w:pPr>
            <w:r>
              <w:rPr>
                <w:rFonts w:cs="Arial"/>
                <w:color w:val="auto"/>
                <w:sz w:val="18"/>
                <w:szCs w:val="18"/>
              </w:rPr>
              <w:t xml:space="preserve">Ryzyko nieotrzymania </w:t>
            </w:r>
            <w:r w:rsidRPr="00611019">
              <w:rPr>
                <w:rFonts w:cs="Arial"/>
                <w:color w:val="auto"/>
                <w:sz w:val="18"/>
                <w:szCs w:val="18"/>
              </w:rPr>
              <w:t>zewnętrznego dofinansowania</w:t>
            </w:r>
          </w:p>
        </w:tc>
        <w:tc>
          <w:tcPr>
            <w:tcW w:w="4142" w:type="dxa"/>
          </w:tcPr>
          <w:p w:rsidR="00041BCC" w:rsidRPr="00611019" w:rsidRDefault="00041BCC" w:rsidP="000F7760">
            <w:pPr>
              <w:autoSpaceDE w:val="0"/>
              <w:autoSpaceDN w:val="0"/>
              <w:adjustRightInd w:val="0"/>
              <w:spacing w:before="40" w:after="40"/>
              <w:cnfStyle w:val="000000100000"/>
              <w:rPr>
                <w:rFonts w:cs="Arial"/>
                <w:color w:val="auto"/>
                <w:sz w:val="18"/>
                <w:szCs w:val="18"/>
              </w:rPr>
            </w:pPr>
            <w:r w:rsidRPr="00611019">
              <w:rPr>
                <w:rFonts w:cs="Arial"/>
                <w:color w:val="auto"/>
                <w:sz w:val="18"/>
                <w:szCs w:val="18"/>
              </w:rPr>
              <w:t>W przypadku finansowania zewnętrznego ważne jest monitorowanie pojawiającej się dokumentacji dotyczącej źródeł finansowania ze środków unijnych. W przypadku pojawienia się konkursu istotne jest poprawne przygotowanie wni</w:t>
            </w:r>
            <w:r>
              <w:rPr>
                <w:rFonts w:cs="Arial"/>
                <w:color w:val="auto"/>
                <w:sz w:val="18"/>
                <w:szCs w:val="18"/>
              </w:rPr>
              <w:t xml:space="preserve">osku aplikacyjnego, aby został </w:t>
            </w:r>
            <w:r w:rsidRPr="00611019">
              <w:rPr>
                <w:rFonts w:cs="Arial"/>
                <w:color w:val="auto"/>
                <w:sz w:val="18"/>
                <w:szCs w:val="18"/>
              </w:rPr>
              <w:t>on pozytywnie oceniony i otrzymał dotację.</w:t>
            </w:r>
          </w:p>
          <w:p w:rsidR="00041BCC" w:rsidRPr="00611019" w:rsidRDefault="00041BCC" w:rsidP="000F7760">
            <w:pPr>
              <w:spacing w:before="40" w:after="40"/>
              <w:cnfStyle w:val="000000100000"/>
              <w:rPr>
                <w:rFonts w:cs="Arial"/>
                <w:color w:val="auto"/>
                <w:sz w:val="18"/>
                <w:szCs w:val="18"/>
              </w:rPr>
            </w:pPr>
            <w:r w:rsidRPr="00611019">
              <w:rPr>
                <w:rFonts w:cs="Arial"/>
                <w:color w:val="auto"/>
                <w:sz w:val="18"/>
                <w:szCs w:val="18"/>
              </w:rPr>
              <w:t>Powinny być również podejmowane działania związane z różnymi źródłami pozyskania kapitału obcego na sfinansowanie inwestycji, aby ryzyko nieotrzyman</w:t>
            </w:r>
            <w:r>
              <w:rPr>
                <w:rFonts w:cs="Arial"/>
                <w:color w:val="auto"/>
                <w:sz w:val="18"/>
                <w:szCs w:val="18"/>
              </w:rPr>
              <w:t xml:space="preserve">ia zewnętrznego dofinansowania </w:t>
            </w:r>
            <w:r w:rsidRPr="00611019">
              <w:rPr>
                <w:rFonts w:cs="Arial"/>
                <w:color w:val="auto"/>
                <w:sz w:val="18"/>
                <w:szCs w:val="18"/>
              </w:rPr>
              <w:t xml:space="preserve">zdywersyfikować. </w:t>
            </w:r>
          </w:p>
          <w:p w:rsidR="00041BCC" w:rsidRPr="00611019" w:rsidRDefault="00041BCC" w:rsidP="000F7760">
            <w:pPr>
              <w:spacing w:before="40" w:after="40"/>
              <w:cnfStyle w:val="000000100000"/>
              <w:rPr>
                <w:rFonts w:cs="Arial"/>
                <w:color w:val="auto"/>
                <w:sz w:val="18"/>
                <w:szCs w:val="18"/>
              </w:rPr>
            </w:pPr>
            <w:r w:rsidRPr="00611019">
              <w:rPr>
                <w:rFonts w:cs="Arial"/>
                <w:color w:val="auto"/>
                <w:sz w:val="18"/>
                <w:szCs w:val="18"/>
              </w:rPr>
              <w:t>Działanie te wymagają zaangażowania doświadczonych pracowników i konsultantów w pozyskiwaniu dotacji UE i innych źródeł finansowania.</w:t>
            </w:r>
          </w:p>
        </w:tc>
      </w:tr>
    </w:tbl>
    <w:p w:rsidR="00041BCC" w:rsidRPr="005112E5" w:rsidRDefault="00041BCC" w:rsidP="00041BCC">
      <w:pPr>
        <w:pStyle w:val="Legenda"/>
        <w:spacing w:before="0"/>
        <w:rPr>
          <w:b w:val="0"/>
          <w:bCs w:val="0"/>
          <w:i/>
          <w:color w:val="829CBD"/>
          <w:sz w:val="18"/>
        </w:rPr>
      </w:pPr>
      <w:r w:rsidRPr="005112E5">
        <w:rPr>
          <w:b w:val="0"/>
          <w:bCs w:val="0"/>
          <w:i/>
          <w:color w:val="829CBD"/>
          <w:sz w:val="18"/>
        </w:rPr>
        <w:t xml:space="preserve"> Źródło: opracowanie własne.</w:t>
      </w:r>
    </w:p>
    <w:p w:rsidR="00041BCC" w:rsidRPr="008A14C9" w:rsidRDefault="00041BCC" w:rsidP="00041BCC">
      <w:pPr>
        <w:spacing w:after="0"/>
        <w:rPr>
          <w:rFonts w:cs="Arial"/>
        </w:rPr>
      </w:pPr>
    </w:p>
    <w:p w:rsidR="00041BCC" w:rsidRDefault="00041BCC" w:rsidP="00041BCC">
      <w:pPr>
        <w:rPr>
          <w:rFonts w:cs="Arial"/>
          <w:color w:val="auto"/>
        </w:rPr>
      </w:pPr>
    </w:p>
    <w:p w:rsidR="00041BCC" w:rsidRPr="0078404E" w:rsidRDefault="00041BCC" w:rsidP="00041BCC">
      <w:pPr>
        <w:rPr>
          <w:rFonts w:cs="Arial"/>
          <w:color w:val="auto"/>
        </w:rPr>
      </w:pPr>
      <w:r w:rsidRPr="00EC0D60">
        <w:rPr>
          <w:rFonts w:cs="Arial"/>
          <w:color w:val="auto"/>
        </w:rPr>
        <w:t>Reakcją oraz działaniami zapobiegającymi występowani</w:t>
      </w:r>
      <w:r>
        <w:rPr>
          <w:rFonts w:cs="Arial"/>
          <w:color w:val="auto"/>
        </w:rPr>
        <w:t>u ryzyka mogą być zapisy umów i </w:t>
      </w:r>
      <w:r w:rsidRPr="00EC0D60">
        <w:rPr>
          <w:rFonts w:cs="Arial"/>
          <w:color w:val="auto"/>
        </w:rPr>
        <w:t xml:space="preserve">formuły realizacji kontraktów minimalizujące prawdopodobieństwo porażki w Projekcie. </w:t>
      </w:r>
      <w:r w:rsidRPr="0078404E">
        <w:rPr>
          <w:rFonts w:cs="Arial"/>
          <w:color w:val="auto"/>
        </w:rPr>
        <w:t>Ponadto procesy wyłaniania wykonawcy powinny być jak najlepiej dopasowane do potrzeb Projektu. Wnioskodawca powinien być w kontakcie z przedstawicielami kluczowych podmiotów/instytucji zaangażowanych w funkcjonowanie komunikacji publicznej na terenie regionu. Najważniejsze jednak jest zaangażowanie doświadczonych zasobów ludzkich w fazie przygotowania, rozruchu i eksploatacji. Sprawne zarządzanie, które polega na planowaniu, harmonogramowaniu, realizacji i kontroli zadań potrzebnych do osiągnięcia celów, może przyczynić się do zastosowania odpowiednich metod w przypadku pojawienia się ryzyka i uniknięcia, np. strat finansowych, nieosiągnięcia rezultatów itp. Projekt ze względu na swój zakres, wymaga wiedzy specjalistycznej i doświadczenia w realizacji projektów dotyczących rewitalizacji linii kolejowej.</w:t>
      </w:r>
    </w:p>
    <w:p w:rsidR="00A94D6B" w:rsidRPr="008A14C9" w:rsidRDefault="00A94D6B" w:rsidP="00A94D6B">
      <w:pPr>
        <w:rPr>
          <w:rFonts w:cs="Arial"/>
        </w:rPr>
      </w:pPr>
    </w:p>
    <w:p w:rsidR="00A94D6B" w:rsidRPr="000F20A1" w:rsidRDefault="00A94D6B" w:rsidP="00A32C30">
      <w:pPr>
        <w:pStyle w:val="Nagwek3"/>
        <w:numPr>
          <w:ilvl w:val="1"/>
          <w:numId w:val="23"/>
        </w:numPr>
        <w:tabs>
          <w:tab w:val="left" w:pos="2625"/>
        </w:tabs>
      </w:pPr>
      <w:bookmarkStart w:id="1087" w:name="_Toc420605636"/>
      <w:r>
        <w:t xml:space="preserve"> </w:t>
      </w:r>
      <w:bookmarkStart w:id="1088" w:name="_Toc425414632"/>
      <w:bookmarkStart w:id="1089" w:name="_Toc428399882"/>
      <w:bookmarkStart w:id="1090" w:name="_Toc428401327"/>
      <w:bookmarkStart w:id="1091" w:name="_Toc428422411"/>
      <w:bookmarkStart w:id="1092" w:name="_Toc462931316"/>
      <w:r w:rsidRPr="000F20A1">
        <w:t>Trwałość projektu</w:t>
      </w:r>
      <w:bookmarkEnd w:id="1087"/>
      <w:bookmarkEnd w:id="1088"/>
      <w:bookmarkEnd w:id="1089"/>
      <w:bookmarkEnd w:id="1090"/>
      <w:bookmarkEnd w:id="1091"/>
      <w:bookmarkEnd w:id="1092"/>
    </w:p>
    <w:p w:rsidR="00041BCC" w:rsidRDefault="00041BCC" w:rsidP="00041BCC">
      <w:pPr>
        <w:rPr>
          <w:rFonts w:cs="Arial"/>
          <w:color w:val="auto"/>
        </w:rPr>
      </w:pPr>
      <w:r w:rsidRPr="00EC0D60">
        <w:rPr>
          <w:rFonts w:cs="Arial"/>
          <w:color w:val="auto"/>
        </w:rPr>
        <w:t xml:space="preserve">Wkład własny spółki PKP PLK S.A. wynikający z Projektu dla </w:t>
      </w:r>
      <w:r>
        <w:rPr>
          <w:rFonts w:cs="Arial"/>
          <w:color w:val="auto"/>
        </w:rPr>
        <w:t>wariantu 2E</w:t>
      </w:r>
      <w:r w:rsidRPr="00EC0D60">
        <w:rPr>
          <w:rFonts w:cs="Arial"/>
          <w:color w:val="auto"/>
        </w:rPr>
        <w:t xml:space="preserve"> osiągnie wartość </w:t>
      </w:r>
      <w:r>
        <w:rPr>
          <w:rFonts w:cs="Arial"/>
          <w:color w:val="auto"/>
        </w:rPr>
        <w:t>122,37 </w:t>
      </w:r>
      <w:r w:rsidRPr="00EC0D60">
        <w:rPr>
          <w:rFonts w:cs="Arial"/>
          <w:color w:val="auto"/>
        </w:rPr>
        <w:t xml:space="preserve">mln zł. </w:t>
      </w:r>
      <w:r>
        <w:rPr>
          <w:rFonts w:cs="Arial"/>
          <w:color w:val="auto"/>
        </w:rPr>
        <w:t>Wkład własny ma zostać pokryty poprzez dotację z Funduszu Kolejowego. Na </w:t>
      </w:r>
      <w:r w:rsidRPr="00EC0D60">
        <w:rPr>
          <w:rFonts w:cs="Arial"/>
          <w:color w:val="auto"/>
        </w:rPr>
        <w:t xml:space="preserve">podstawie wyników finansowych z działalności gospodarczej można stwierdzić, że </w:t>
      </w:r>
      <w:r>
        <w:rPr>
          <w:rFonts w:cs="Arial"/>
          <w:color w:val="auto"/>
        </w:rPr>
        <w:t xml:space="preserve">Spółka </w:t>
      </w:r>
      <w:r>
        <w:rPr>
          <w:rFonts w:cs="Arial"/>
          <w:color w:val="auto"/>
        </w:rPr>
        <w:lastRenderedPageBreak/>
        <w:t>posiada zdolność do zachowania trwałości operacyjnej projektu</w:t>
      </w:r>
      <w:r w:rsidRPr="00EC0D60">
        <w:rPr>
          <w:rFonts w:cs="Arial"/>
          <w:color w:val="auto"/>
        </w:rPr>
        <w:t>.</w:t>
      </w:r>
      <w:r>
        <w:rPr>
          <w:rFonts w:cs="Arial"/>
          <w:color w:val="auto"/>
        </w:rPr>
        <w:t xml:space="preserve"> Roczne koszty wymaganej dopłaty do projektu kształtują się na poziomie ok. 4,4 mln zł.</w:t>
      </w:r>
    </w:p>
    <w:p w:rsidR="00041BCC" w:rsidRDefault="00041BCC" w:rsidP="00041BCC">
      <w:pPr>
        <w:pStyle w:val="Legenda"/>
        <w:ind w:left="1134" w:hanging="1134"/>
        <w:rPr>
          <w:rFonts w:cs="Arial"/>
          <w:color w:val="auto"/>
        </w:rPr>
      </w:pPr>
      <w:bookmarkStart w:id="1093" w:name="_Toc462930189"/>
      <w:r>
        <w:t xml:space="preserve">Tabela </w:t>
      </w:r>
      <w:fldSimple w:instr=" SEQ Tabela \* ARABIC ">
        <w:r>
          <w:rPr>
            <w:noProof/>
          </w:rPr>
          <w:t>14</w:t>
        </w:r>
      </w:fldSimple>
      <w:r w:rsidRPr="000F20A1">
        <w:t xml:space="preserve">: </w:t>
      </w:r>
      <w:r w:rsidRPr="00293F0E">
        <w:t>Analiza trwałości finansowej projektu w latach 2021-2032</w:t>
      </w:r>
      <w:bookmarkEnd w:id="1093"/>
    </w:p>
    <w:tbl>
      <w:tblPr>
        <w:tblW w:w="9077" w:type="dxa"/>
        <w:tblInd w:w="65" w:type="dxa"/>
        <w:tblCellMar>
          <w:left w:w="70" w:type="dxa"/>
          <w:right w:w="70" w:type="dxa"/>
        </w:tblCellMar>
        <w:tblLook w:val="04A0"/>
      </w:tblPr>
      <w:tblGrid>
        <w:gridCol w:w="1261"/>
        <w:gridCol w:w="1302"/>
        <w:gridCol w:w="1303"/>
        <w:gridCol w:w="1303"/>
        <w:gridCol w:w="1302"/>
        <w:gridCol w:w="1303"/>
        <w:gridCol w:w="1303"/>
      </w:tblGrid>
      <w:tr w:rsidR="00041BCC" w:rsidRPr="00293F0E" w:rsidTr="000F7760">
        <w:trPr>
          <w:trHeight w:val="502"/>
        </w:trPr>
        <w:tc>
          <w:tcPr>
            <w:tcW w:w="1261" w:type="dxa"/>
            <w:tcBorders>
              <w:top w:val="single" w:sz="4" w:space="0" w:color="auto"/>
              <w:left w:val="single" w:sz="4" w:space="0" w:color="auto"/>
              <w:bottom w:val="single" w:sz="4" w:space="0" w:color="auto"/>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Rok</w:t>
            </w:r>
          </w:p>
        </w:tc>
        <w:tc>
          <w:tcPr>
            <w:tcW w:w="1302"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2021</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2022</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2023</w:t>
            </w:r>
          </w:p>
        </w:tc>
        <w:tc>
          <w:tcPr>
            <w:tcW w:w="1302"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2024</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2025</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Pr="00293F0E" w:rsidRDefault="00041BCC" w:rsidP="000F7760">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2026</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keepNext/>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Koszty eksploatacji linii</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6 471 403,70</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6 542 396,88</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6 613 390,05</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6 684 383,23</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6 755 376,40</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6 826 369,57</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Przychody zarządcy infrastruktury</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2 161 735,03</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2 206 249,60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2 250 764,17</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2 295 278,75</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2 339 793,32</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Dotacja</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4 309 668,67</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4 336 147,28</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4 362 625,88</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4 389 104,48</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4 415 583,08</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4 442 061,68</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Saldo</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r>
      <w:tr w:rsidR="00041BCC" w:rsidRPr="00293F0E" w:rsidTr="000F7760">
        <w:trPr>
          <w:trHeight w:val="255"/>
        </w:trPr>
        <w:tc>
          <w:tcPr>
            <w:tcW w:w="1261" w:type="dxa"/>
            <w:tcBorders>
              <w:top w:val="single" w:sz="4" w:space="0" w:color="auto"/>
              <w:left w:val="single" w:sz="4" w:space="0" w:color="auto"/>
              <w:bottom w:val="single" w:sz="4" w:space="0" w:color="auto"/>
              <w:right w:val="single" w:sz="4" w:space="0" w:color="auto"/>
            </w:tcBorders>
            <w:shd w:val="clear" w:color="auto" w:fill="233C81"/>
            <w:noWrap/>
            <w:vAlign w:val="center"/>
            <w:hideMark/>
          </w:tcPr>
          <w:p w:rsidR="00041BCC" w:rsidRPr="00293F0E" w:rsidRDefault="00041BCC" w:rsidP="000F7760">
            <w:pPr>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Rok</w:t>
            </w:r>
          </w:p>
        </w:tc>
        <w:tc>
          <w:tcPr>
            <w:tcW w:w="1302"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2027</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2028</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2029</w:t>
            </w:r>
          </w:p>
        </w:tc>
        <w:tc>
          <w:tcPr>
            <w:tcW w:w="1302"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2030</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2031</w:t>
            </w:r>
          </w:p>
        </w:tc>
        <w:tc>
          <w:tcPr>
            <w:tcW w:w="1303" w:type="dxa"/>
            <w:tcBorders>
              <w:top w:val="single" w:sz="4" w:space="0" w:color="auto"/>
              <w:left w:val="nil"/>
              <w:bottom w:val="nil"/>
              <w:right w:val="single" w:sz="4" w:space="0" w:color="auto"/>
            </w:tcBorders>
            <w:shd w:val="clear" w:color="auto" w:fill="233C81"/>
            <w:noWrap/>
            <w:vAlign w:val="center"/>
            <w:hideMark/>
          </w:tcPr>
          <w:p w:rsidR="00041BCC" w:rsidRDefault="00041BCC" w:rsidP="000F7760">
            <w:pPr>
              <w:jc w:val="center"/>
              <w:rPr>
                <w:rFonts w:ascii="Calibri" w:hAnsi="Calibri" w:cs="Calibri"/>
                <w:b/>
                <w:bCs/>
                <w:color w:val="FFFFFF"/>
                <w:sz w:val="20"/>
                <w:szCs w:val="20"/>
              </w:rPr>
            </w:pPr>
            <w:r>
              <w:rPr>
                <w:rFonts w:ascii="Calibri" w:hAnsi="Calibri" w:cs="Calibri"/>
                <w:b/>
                <w:bCs/>
                <w:color w:val="FFFFFF"/>
                <w:sz w:val="20"/>
                <w:szCs w:val="20"/>
              </w:rPr>
              <w:t>2032</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Koszty eksploatacji linii</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6 831 291,13</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6 836 212,69</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6 841 134,25</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6 846 055,81</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6 850 977,37</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6 850 977,37</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Przychody zarządcy infrastruktury</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2 484 444,93</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Dotacja</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4 446 983,24</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4 451 904,80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4 456 826,36</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4 461 747,92</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4 466 669,48</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4 366 532,45</w:t>
            </w:r>
          </w:p>
        </w:tc>
      </w:tr>
      <w:tr w:rsidR="00041BCC" w:rsidRPr="00293F0E" w:rsidTr="000F7760">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041BCC" w:rsidRPr="00293F0E" w:rsidRDefault="00041BCC" w:rsidP="000F7760">
            <w:pPr>
              <w:spacing w:before="0" w:after="0" w:line="240" w:lineRule="auto"/>
              <w:jc w:val="lef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Saldo</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2"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041BCC" w:rsidRPr="00293F0E" w:rsidRDefault="00041BCC" w:rsidP="000F7760">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r>
    </w:tbl>
    <w:p w:rsidR="00041BCC" w:rsidRPr="000F20A1" w:rsidRDefault="00041BCC" w:rsidP="00041BCC">
      <w:pPr>
        <w:pStyle w:val="Legenda"/>
        <w:spacing w:before="0"/>
        <w:rPr>
          <w:b w:val="0"/>
          <w:bCs w:val="0"/>
          <w:i/>
          <w:color w:val="829CBD"/>
          <w:sz w:val="18"/>
        </w:rPr>
      </w:pPr>
      <w:r w:rsidRPr="000F20A1">
        <w:rPr>
          <w:b w:val="0"/>
          <w:bCs w:val="0"/>
          <w:i/>
          <w:color w:val="829CBD"/>
          <w:sz w:val="18"/>
        </w:rPr>
        <w:t xml:space="preserve">Źródło: </w:t>
      </w:r>
      <w:r>
        <w:rPr>
          <w:b w:val="0"/>
          <w:bCs w:val="0"/>
          <w:i/>
          <w:color w:val="829CBD"/>
          <w:sz w:val="18"/>
        </w:rPr>
        <w:t>Opracowanie własne</w:t>
      </w:r>
    </w:p>
    <w:p w:rsidR="00041BCC" w:rsidRDefault="00041BCC" w:rsidP="00041BCC">
      <w:pPr>
        <w:rPr>
          <w:rFonts w:cs="Arial"/>
          <w:color w:val="auto"/>
        </w:rPr>
      </w:pPr>
      <w:r>
        <w:rPr>
          <w:rFonts w:cs="Arial"/>
          <w:color w:val="auto"/>
        </w:rPr>
        <w:t>Należy nadmienić również, że Spółka otrzymuje również środki z budżetu centralnego co dodatkowo zwiększa pewność zachowania trwałości finansowej projektu.</w:t>
      </w:r>
    </w:p>
    <w:p w:rsidR="004E7F98" w:rsidRPr="00BA6E2D" w:rsidRDefault="004E7F98" w:rsidP="00041BCC"/>
    <w:sectPr w:rsidR="004E7F98" w:rsidRPr="00BA6E2D" w:rsidSect="00371BE5">
      <w:footerReference w:type="default" r:id="rId1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11B" w:rsidRDefault="008D111B" w:rsidP="00236C7F">
      <w:pPr>
        <w:spacing w:before="0" w:after="0" w:line="240" w:lineRule="auto"/>
      </w:pPr>
      <w:r>
        <w:separator/>
      </w:r>
    </w:p>
  </w:endnote>
  <w:endnote w:type="continuationSeparator" w:id="0">
    <w:p w:rsidR="008D111B" w:rsidRDefault="008D111B" w:rsidP="00236C7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altName w:val="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ewCenturySchlbk">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skerville BT">
    <w:altName w:val="Times New Roman"/>
    <w:panose1 w:val="00000000000000000000"/>
    <w:charset w:val="00"/>
    <w:family w:val="roman"/>
    <w:notTrueType/>
    <w:pitch w:val="variable"/>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EE">
    <w:altName w:val="Courier New"/>
    <w:panose1 w:val="00000000000000000000"/>
    <w:charset w:val="00"/>
    <w:family w:val="decorative"/>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Raavi">
    <w:panose1 w:val="020B0502040204020203"/>
    <w:charset w:val="01"/>
    <w:family w:val="roman"/>
    <w:notTrueType/>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sig w:usb0="800000AF" w:usb1="1001ECEA" w:usb2="00000000" w:usb3="00000000" w:csb0="00000001" w:csb1="00000000"/>
  </w:font>
  <w:font w:name="font226">
    <w:altName w:val="DaunPenh"/>
    <w:panose1 w:val="00000000000000000000"/>
    <w:charset w:val="6D"/>
    <w:family w:val="auto"/>
    <w:notTrueType/>
    <w:pitch w:val="default"/>
    <w:sig w:usb0="0072006F" w:usb1="00740073" w:usb2="0069006B" w:usb3="00000000" w:csb0="00000000" w:csb1="00000000"/>
  </w:font>
  <w:font w:name="StarSymbol">
    <w:altName w:val="Arial Unicode MS"/>
    <w:charset w:val="02"/>
    <w:family w:val="auto"/>
    <w:pitch w:val="default"/>
    <w:sig w:usb0="00000000" w:usb1="00000000" w:usb2="00000000" w:usb3="00000000" w:csb0="00000000" w:csb1="00000000"/>
  </w:font>
  <w:font w:name="Albertus Extra Bold">
    <w:panose1 w:val="00000000000000000000"/>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43614"/>
      <w:docPartObj>
        <w:docPartGallery w:val="Page Numbers (Bottom of Page)"/>
        <w:docPartUnique/>
      </w:docPartObj>
    </w:sdtPr>
    <w:sdtContent>
      <w:p w:rsidR="00CA69F2" w:rsidRDefault="00CA69F2" w:rsidP="00953B8C">
        <w:pPr>
          <w:pStyle w:val="Stopka"/>
          <w:jc w:val="right"/>
        </w:pPr>
        <w:fldSimple w:instr=" PAGE   \* MERGEFORMAT ">
          <w:r w:rsidR="00041BCC">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55621"/>
      <w:docPartObj>
        <w:docPartGallery w:val="Page Numbers (Bottom of Page)"/>
        <w:docPartUnique/>
      </w:docPartObj>
    </w:sdtPr>
    <w:sdtContent>
      <w:p w:rsidR="00CA69F2" w:rsidRDefault="00CA69F2">
        <w:pPr>
          <w:pStyle w:val="Stopka"/>
          <w:jc w:val="right"/>
        </w:pPr>
        <w:fldSimple w:instr=" PAGE   \* MERGEFORMAT ">
          <w:r w:rsidR="00041BCC">
            <w:rPr>
              <w:noProof/>
            </w:rPr>
            <w:t>15</w:t>
          </w:r>
        </w:fldSimple>
      </w:p>
    </w:sdtContent>
  </w:sdt>
  <w:p w:rsidR="00CA69F2" w:rsidRDefault="00CA69F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11B" w:rsidRDefault="008D111B" w:rsidP="00236C7F">
      <w:pPr>
        <w:spacing w:before="0" w:after="0" w:line="240" w:lineRule="auto"/>
      </w:pPr>
      <w:r>
        <w:separator/>
      </w:r>
    </w:p>
  </w:footnote>
  <w:footnote w:type="continuationSeparator" w:id="0">
    <w:p w:rsidR="008D111B" w:rsidRDefault="008D111B" w:rsidP="00236C7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9F2" w:rsidRDefault="00CA69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16111A"/>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7054B3AE"/>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3216D06C"/>
    <w:lvl w:ilvl="0">
      <w:start w:val="1"/>
      <w:numFmt w:val="decimal"/>
      <w:pStyle w:val="Listanumerowana3"/>
      <w:lvlText w:val="%1."/>
      <w:lvlJc w:val="left"/>
      <w:pPr>
        <w:tabs>
          <w:tab w:val="num" w:pos="926"/>
        </w:tabs>
        <w:ind w:left="926" w:hanging="360"/>
      </w:pPr>
    </w:lvl>
  </w:abstractNum>
  <w:abstractNum w:abstractNumId="3">
    <w:nsid w:val="FFFFFF7F"/>
    <w:multiLevelType w:val="singleLevel"/>
    <w:tmpl w:val="00C26E9C"/>
    <w:lvl w:ilvl="0">
      <w:start w:val="1"/>
      <w:numFmt w:val="decimal"/>
      <w:pStyle w:val="Listanumerowana2"/>
      <w:lvlText w:val="%1."/>
      <w:lvlJc w:val="left"/>
      <w:pPr>
        <w:tabs>
          <w:tab w:val="num" w:pos="643"/>
        </w:tabs>
        <w:ind w:left="643" w:hanging="360"/>
      </w:pPr>
    </w:lvl>
  </w:abstractNum>
  <w:abstractNum w:abstractNumId="4">
    <w:nsid w:val="FFFFFF80"/>
    <w:multiLevelType w:val="singleLevel"/>
    <w:tmpl w:val="89981E2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nsid w:val="FFFFFF81"/>
    <w:multiLevelType w:val="singleLevel"/>
    <w:tmpl w:val="80803DD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nsid w:val="FFFFFF82"/>
    <w:multiLevelType w:val="singleLevel"/>
    <w:tmpl w:val="37F891B0"/>
    <w:lvl w:ilvl="0">
      <w:start w:val="1"/>
      <w:numFmt w:val="bullet"/>
      <w:pStyle w:val="Listapunktowana3"/>
      <w:lvlText w:val=""/>
      <w:lvlJc w:val="left"/>
      <w:pPr>
        <w:tabs>
          <w:tab w:val="num" w:pos="926"/>
        </w:tabs>
        <w:ind w:left="926" w:hanging="360"/>
      </w:pPr>
      <w:rPr>
        <w:rFonts w:ascii="Symbol" w:hAnsi="Symbol" w:hint="default"/>
      </w:rPr>
    </w:lvl>
  </w:abstractNum>
  <w:abstractNum w:abstractNumId="7">
    <w:nsid w:val="FFFFFF83"/>
    <w:multiLevelType w:val="singleLevel"/>
    <w:tmpl w:val="38568740"/>
    <w:lvl w:ilvl="0">
      <w:start w:val="1"/>
      <w:numFmt w:val="bullet"/>
      <w:pStyle w:val="Listapunktowana2"/>
      <w:lvlText w:val=""/>
      <w:lvlJc w:val="left"/>
      <w:pPr>
        <w:tabs>
          <w:tab w:val="num" w:pos="720"/>
        </w:tabs>
        <w:ind w:left="720" w:hanging="360"/>
      </w:pPr>
      <w:rPr>
        <w:rFonts w:ascii="Symbol" w:hAnsi="Symbol" w:hint="default"/>
      </w:rPr>
    </w:lvl>
  </w:abstractNum>
  <w:abstractNum w:abstractNumId="8">
    <w:nsid w:val="FFFFFF88"/>
    <w:multiLevelType w:val="singleLevel"/>
    <w:tmpl w:val="DF5C6076"/>
    <w:lvl w:ilvl="0">
      <w:start w:val="1"/>
      <w:numFmt w:val="decimal"/>
      <w:pStyle w:val="Listanumerowana"/>
      <w:lvlText w:val="%1."/>
      <w:lvlJc w:val="left"/>
      <w:pPr>
        <w:tabs>
          <w:tab w:val="num" w:pos="360"/>
        </w:tabs>
        <w:ind w:left="360" w:hanging="360"/>
      </w:pPr>
    </w:lvl>
  </w:abstractNum>
  <w:abstractNum w:abstractNumId="9">
    <w:nsid w:val="00AB5A2B"/>
    <w:multiLevelType w:val="hybridMultilevel"/>
    <w:tmpl w:val="F81AACA2"/>
    <w:lvl w:ilvl="0" w:tplc="2778A17E">
      <w:start w:val="1"/>
      <w:numFmt w:val="bullet"/>
      <w:pStyle w:val="punktowanie"/>
      <w:lvlText w:val=""/>
      <w:lvlJc w:val="left"/>
      <w:pPr>
        <w:ind w:left="1069" w:hanging="360"/>
      </w:pPr>
      <w:rPr>
        <w:rFonts w:ascii="Symbol" w:hAnsi="Symbol" w:cs="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abstractNum w:abstractNumId="10">
    <w:nsid w:val="01AB2DBB"/>
    <w:multiLevelType w:val="hybridMultilevel"/>
    <w:tmpl w:val="28BE8654"/>
    <w:name w:val="WW8Num33"/>
    <w:lvl w:ilvl="0" w:tplc="7DE8A194">
      <w:start w:val="1"/>
      <w:numFmt w:val="bullet"/>
      <w:lvlText w:val=""/>
      <w:lvlJc w:val="left"/>
      <w:pPr>
        <w:ind w:left="720" w:hanging="360"/>
      </w:pPr>
      <w:rPr>
        <w:rFonts w:ascii="Symbol" w:hAnsi="Symbol" w:hint="default"/>
      </w:rPr>
    </w:lvl>
    <w:lvl w:ilvl="1" w:tplc="4DECAA70">
      <w:start w:val="1"/>
      <w:numFmt w:val="bullet"/>
      <w:lvlText w:val="o"/>
      <w:lvlJc w:val="left"/>
      <w:pPr>
        <w:ind w:left="1440" w:hanging="360"/>
      </w:pPr>
      <w:rPr>
        <w:rFonts w:ascii="Courier New" w:hAnsi="Courier New" w:cs="Courier New" w:hint="default"/>
      </w:rPr>
    </w:lvl>
    <w:lvl w:ilvl="2" w:tplc="FC7EF824" w:tentative="1">
      <w:start w:val="1"/>
      <w:numFmt w:val="bullet"/>
      <w:lvlText w:val=""/>
      <w:lvlJc w:val="left"/>
      <w:pPr>
        <w:ind w:left="2160" w:hanging="360"/>
      </w:pPr>
      <w:rPr>
        <w:rFonts w:ascii="Wingdings" w:hAnsi="Wingdings" w:hint="default"/>
      </w:rPr>
    </w:lvl>
    <w:lvl w:ilvl="3" w:tplc="1F6CF28A" w:tentative="1">
      <w:start w:val="1"/>
      <w:numFmt w:val="bullet"/>
      <w:lvlText w:val=""/>
      <w:lvlJc w:val="left"/>
      <w:pPr>
        <w:ind w:left="2880" w:hanging="360"/>
      </w:pPr>
      <w:rPr>
        <w:rFonts w:ascii="Symbol" w:hAnsi="Symbol" w:hint="default"/>
      </w:rPr>
    </w:lvl>
    <w:lvl w:ilvl="4" w:tplc="56B023CE" w:tentative="1">
      <w:start w:val="1"/>
      <w:numFmt w:val="bullet"/>
      <w:lvlText w:val="o"/>
      <w:lvlJc w:val="left"/>
      <w:pPr>
        <w:ind w:left="3600" w:hanging="360"/>
      </w:pPr>
      <w:rPr>
        <w:rFonts w:ascii="Courier New" w:hAnsi="Courier New" w:cs="Courier New" w:hint="default"/>
      </w:rPr>
    </w:lvl>
    <w:lvl w:ilvl="5" w:tplc="DC08BBB2" w:tentative="1">
      <w:start w:val="1"/>
      <w:numFmt w:val="bullet"/>
      <w:lvlText w:val=""/>
      <w:lvlJc w:val="left"/>
      <w:pPr>
        <w:ind w:left="4320" w:hanging="360"/>
      </w:pPr>
      <w:rPr>
        <w:rFonts w:ascii="Wingdings" w:hAnsi="Wingdings" w:hint="default"/>
      </w:rPr>
    </w:lvl>
    <w:lvl w:ilvl="6" w:tplc="151418D6" w:tentative="1">
      <w:start w:val="1"/>
      <w:numFmt w:val="bullet"/>
      <w:lvlText w:val=""/>
      <w:lvlJc w:val="left"/>
      <w:pPr>
        <w:ind w:left="5040" w:hanging="360"/>
      </w:pPr>
      <w:rPr>
        <w:rFonts w:ascii="Symbol" w:hAnsi="Symbol" w:hint="default"/>
      </w:rPr>
    </w:lvl>
    <w:lvl w:ilvl="7" w:tplc="34ECC684" w:tentative="1">
      <w:start w:val="1"/>
      <w:numFmt w:val="bullet"/>
      <w:lvlText w:val="o"/>
      <w:lvlJc w:val="left"/>
      <w:pPr>
        <w:ind w:left="5760" w:hanging="360"/>
      </w:pPr>
      <w:rPr>
        <w:rFonts w:ascii="Courier New" w:hAnsi="Courier New" w:cs="Courier New" w:hint="default"/>
      </w:rPr>
    </w:lvl>
    <w:lvl w:ilvl="8" w:tplc="33744FCA" w:tentative="1">
      <w:start w:val="1"/>
      <w:numFmt w:val="bullet"/>
      <w:lvlText w:val=""/>
      <w:lvlJc w:val="left"/>
      <w:pPr>
        <w:ind w:left="6480" w:hanging="360"/>
      </w:pPr>
      <w:rPr>
        <w:rFonts w:ascii="Wingdings" w:hAnsi="Wingdings" w:hint="default"/>
      </w:rPr>
    </w:lvl>
  </w:abstractNum>
  <w:abstractNum w:abstractNumId="11">
    <w:nsid w:val="029779A0"/>
    <w:multiLevelType w:val="hybridMultilevel"/>
    <w:tmpl w:val="86BEAB24"/>
    <w:lvl w:ilvl="0" w:tplc="75E8C4B0">
      <w:start w:val="1"/>
      <w:numFmt w:val="lowerLetter"/>
      <w:pStyle w:val="L3pz"/>
      <w:lvlText w:val="%1)"/>
      <w:legacy w:legacy="1" w:legacySpace="0" w:legacyIndent="283"/>
      <w:lvlJc w:val="left"/>
      <w:pPr>
        <w:ind w:left="851" w:hanging="283"/>
      </w:pPr>
    </w:lvl>
    <w:lvl w:ilvl="1" w:tplc="04150003" w:tentative="1">
      <w:start w:val="1"/>
      <w:numFmt w:val="lowerLetter"/>
      <w:lvlText w:val="%2."/>
      <w:lvlJc w:val="left"/>
      <w:pPr>
        <w:tabs>
          <w:tab w:val="num" w:pos="2008"/>
        </w:tabs>
        <w:ind w:left="2008" w:hanging="360"/>
      </w:pPr>
    </w:lvl>
    <w:lvl w:ilvl="2" w:tplc="04150005" w:tentative="1">
      <w:start w:val="1"/>
      <w:numFmt w:val="lowerRoman"/>
      <w:lvlText w:val="%3."/>
      <w:lvlJc w:val="right"/>
      <w:pPr>
        <w:tabs>
          <w:tab w:val="num" w:pos="2728"/>
        </w:tabs>
        <w:ind w:left="2728" w:hanging="180"/>
      </w:pPr>
    </w:lvl>
    <w:lvl w:ilvl="3" w:tplc="04150001" w:tentative="1">
      <w:start w:val="1"/>
      <w:numFmt w:val="decimal"/>
      <w:lvlText w:val="%4."/>
      <w:lvlJc w:val="left"/>
      <w:pPr>
        <w:tabs>
          <w:tab w:val="num" w:pos="3448"/>
        </w:tabs>
        <w:ind w:left="3448" w:hanging="360"/>
      </w:pPr>
    </w:lvl>
    <w:lvl w:ilvl="4" w:tplc="04150003" w:tentative="1">
      <w:start w:val="1"/>
      <w:numFmt w:val="lowerLetter"/>
      <w:lvlText w:val="%5."/>
      <w:lvlJc w:val="left"/>
      <w:pPr>
        <w:tabs>
          <w:tab w:val="num" w:pos="4168"/>
        </w:tabs>
        <w:ind w:left="4168" w:hanging="360"/>
      </w:pPr>
    </w:lvl>
    <w:lvl w:ilvl="5" w:tplc="04150005" w:tentative="1">
      <w:start w:val="1"/>
      <w:numFmt w:val="lowerRoman"/>
      <w:lvlText w:val="%6."/>
      <w:lvlJc w:val="right"/>
      <w:pPr>
        <w:tabs>
          <w:tab w:val="num" w:pos="4888"/>
        </w:tabs>
        <w:ind w:left="4888" w:hanging="180"/>
      </w:pPr>
    </w:lvl>
    <w:lvl w:ilvl="6" w:tplc="04150001" w:tentative="1">
      <w:start w:val="1"/>
      <w:numFmt w:val="decimal"/>
      <w:lvlText w:val="%7."/>
      <w:lvlJc w:val="left"/>
      <w:pPr>
        <w:tabs>
          <w:tab w:val="num" w:pos="5608"/>
        </w:tabs>
        <w:ind w:left="5608" w:hanging="360"/>
      </w:pPr>
    </w:lvl>
    <w:lvl w:ilvl="7" w:tplc="04150003" w:tentative="1">
      <w:start w:val="1"/>
      <w:numFmt w:val="lowerLetter"/>
      <w:lvlText w:val="%8."/>
      <w:lvlJc w:val="left"/>
      <w:pPr>
        <w:tabs>
          <w:tab w:val="num" w:pos="6328"/>
        </w:tabs>
        <w:ind w:left="6328" w:hanging="360"/>
      </w:pPr>
    </w:lvl>
    <w:lvl w:ilvl="8" w:tplc="04150005" w:tentative="1">
      <w:start w:val="1"/>
      <w:numFmt w:val="lowerRoman"/>
      <w:lvlText w:val="%9."/>
      <w:lvlJc w:val="right"/>
      <w:pPr>
        <w:tabs>
          <w:tab w:val="num" w:pos="7048"/>
        </w:tabs>
        <w:ind w:left="7048" w:hanging="180"/>
      </w:pPr>
    </w:lvl>
  </w:abstractNum>
  <w:abstractNum w:abstractNumId="12">
    <w:nsid w:val="04A96856"/>
    <w:multiLevelType w:val="multilevel"/>
    <w:tmpl w:val="DF2E89CA"/>
    <w:lvl w:ilvl="0">
      <w:start w:val="1"/>
      <w:numFmt w:val="decimal"/>
      <w:lvlText w:val="%1."/>
      <w:lvlJc w:val="left"/>
      <w:pPr>
        <w:ind w:left="360" w:hanging="360"/>
      </w:pPr>
    </w:lvl>
    <w:lvl w:ilvl="1">
      <w:start w:val="1"/>
      <w:numFmt w:val="decimal"/>
      <w:pStyle w:val="Nagwek2PSDB"/>
      <w:lvlText w:val="%2."/>
      <w:lvlJc w:val="left"/>
      <w:pPr>
        <w:ind w:left="432" w:hanging="432"/>
      </w:pPr>
      <w:rPr>
        <w:rFonts w:hint="default"/>
        <w:color w:val="9EC3DE"/>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5070BE3"/>
    <w:multiLevelType w:val="multilevel"/>
    <w:tmpl w:val="8F4A8084"/>
    <w:lvl w:ilvl="0">
      <w:start w:val="1"/>
      <w:numFmt w:val="decimal"/>
      <w:lvlText w:val="%1."/>
      <w:lvlJc w:val="left"/>
      <w:pPr>
        <w:tabs>
          <w:tab w:val="num" w:pos="851"/>
        </w:tabs>
        <w:ind w:left="851" w:hanging="851"/>
      </w:pPr>
      <w:rPr>
        <w:rFonts w:ascii="Arial Bold" w:hAnsi="Arial Bold" w:hint="default"/>
        <w:b/>
        <w:i w:val="0"/>
        <w:sz w:val="24"/>
      </w:rPr>
    </w:lvl>
    <w:lvl w:ilvl="1">
      <w:start w:val="1"/>
      <w:numFmt w:val="decimal"/>
      <w:pStyle w:val="FSpkt11"/>
      <w:lvlText w:val="%1.%2"/>
      <w:lvlJc w:val="left"/>
      <w:pPr>
        <w:tabs>
          <w:tab w:val="num" w:pos="1211"/>
        </w:tabs>
        <w:ind w:left="121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FSpkt111"/>
      <w:lvlText w:val="%1.%2.%3"/>
      <w:lvlJc w:val="left"/>
      <w:pPr>
        <w:tabs>
          <w:tab w:val="num" w:pos="851"/>
        </w:tabs>
        <w:ind w:left="851" w:hanging="851"/>
      </w:pPr>
      <w:rPr>
        <w:rFonts w:ascii="Arial" w:hAnsi="Arial" w:hint="default"/>
        <w:b w:val="0"/>
        <w:i/>
        <w:sz w:val="22"/>
      </w:rPr>
    </w:lvl>
    <w:lvl w:ilvl="3">
      <w:start w:val="1"/>
      <w:numFmt w:val="bullet"/>
      <w:pStyle w:val="FSpkt"/>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hint="default"/>
        <w:sz w:val="20"/>
      </w:rPr>
    </w:lvl>
    <w:lvl w:ilvl="6">
      <w:start w:val="1"/>
      <w:numFmt w:val="decimal"/>
      <w:lvlText w:val="%1.%2.%3.%4.%5.%6.%7"/>
      <w:lvlJc w:val="left"/>
      <w:pPr>
        <w:tabs>
          <w:tab w:val="num" w:pos="1296"/>
        </w:tabs>
        <w:ind w:left="1296" w:hanging="1296"/>
      </w:pPr>
      <w:rPr>
        <w:rFonts w:hint="default"/>
      </w:rPr>
    </w:lvl>
    <w:lvl w:ilvl="7">
      <w:start w:val="1"/>
      <w:numFmt w:val="decimal"/>
      <w:lvlRestart w:val="2"/>
      <w:lvlText w:val="Rys. %1.%2-%8"/>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8">
      <w:start w:val="1"/>
      <w:numFmt w:val="decimal"/>
      <w:lvlRestart w:val="2"/>
      <w:lvlText w:val="Tabela %1.%2-%9"/>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abstractNum>
  <w:abstractNum w:abstractNumId="14">
    <w:nsid w:val="0AEA6974"/>
    <w:multiLevelType w:val="hybridMultilevel"/>
    <w:tmpl w:val="BF2EC6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C5F383B"/>
    <w:multiLevelType w:val="hybridMultilevel"/>
    <w:tmpl w:val="F6A6FC42"/>
    <w:lvl w:ilvl="0" w:tplc="75E8C4B0">
      <w:start w:val="1"/>
      <w:numFmt w:val="bullet"/>
      <w:pStyle w:val="punkt-kresk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F27109A"/>
    <w:multiLevelType w:val="hybridMultilevel"/>
    <w:tmpl w:val="F99EB636"/>
    <w:lvl w:ilvl="0" w:tplc="93E09D22">
      <w:start w:val="1"/>
      <w:numFmt w:val="bullet"/>
      <w:pStyle w:val="-Wypunktowani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F2833DD"/>
    <w:multiLevelType w:val="hybridMultilevel"/>
    <w:tmpl w:val="E670F748"/>
    <w:lvl w:ilvl="0" w:tplc="04150003">
      <w:start w:val="1"/>
      <w:numFmt w:val="bullet"/>
      <w:pStyle w:val="Nagwek1Krzysiek"/>
      <w:lvlText w:val=""/>
      <w:lvlJc w:val="left"/>
      <w:pPr>
        <w:ind w:left="1571" w:hanging="360"/>
      </w:pPr>
      <w:rPr>
        <w:rFonts w:ascii="Symbol" w:hAnsi="Symbol" w:hint="default"/>
      </w:rPr>
    </w:lvl>
    <w:lvl w:ilvl="1" w:tplc="04150003">
      <w:start w:val="1"/>
      <w:numFmt w:val="decimal"/>
      <w:lvlText w:val="%2)"/>
      <w:lvlJc w:val="left"/>
      <w:pPr>
        <w:ind w:left="2351" w:hanging="420"/>
      </w:pPr>
      <w:rPr>
        <w:rFonts w:hint="default"/>
      </w:rPr>
    </w:lvl>
    <w:lvl w:ilvl="2" w:tplc="04150005" w:tentative="1">
      <w:start w:val="1"/>
      <w:numFmt w:val="lowerRoman"/>
      <w:lvlText w:val="%3."/>
      <w:lvlJc w:val="right"/>
      <w:pPr>
        <w:ind w:left="3011" w:hanging="180"/>
      </w:pPr>
    </w:lvl>
    <w:lvl w:ilvl="3" w:tplc="04150001" w:tentative="1">
      <w:start w:val="1"/>
      <w:numFmt w:val="decimal"/>
      <w:lvlText w:val="%4."/>
      <w:lvlJc w:val="left"/>
      <w:pPr>
        <w:ind w:left="3731" w:hanging="360"/>
      </w:pPr>
    </w:lvl>
    <w:lvl w:ilvl="4" w:tplc="04150003" w:tentative="1">
      <w:start w:val="1"/>
      <w:numFmt w:val="lowerLetter"/>
      <w:lvlText w:val="%5."/>
      <w:lvlJc w:val="left"/>
      <w:pPr>
        <w:ind w:left="4451" w:hanging="360"/>
      </w:pPr>
    </w:lvl>
    <w:lvl w:ilvl="5" w:tplc="04150005" w:tentative="1">
      <w:start w:val="1"/>
      <w:numFmt w:val="lowerRoman"/>
      <w:lvlText w:val="%6."/>
      <w:lvlJc w:val="right"/>
      <w:pPr>
        <w:ind w:left="5171" w:hanging="180"/>
      </w:pPr>
    </w:lvl>
    <w:lvl w:ilvl="6" w:tplc="04150001" w:tentative="1">
      <w:start w:val="1"/>
      <w:numFmt w:val="decimal"/>
      <w:lvlText w:val="%7."/>
      <w:lvlJc w:val="left"/>
      <w:pPr>
        <w:ind w:left="5891" w:hanging="360"/>
      </w:pPr>
    </w:lvl>
    <w:lvl w:ilvl="7" w:tplc="04150003" w:tentative="1">
      <w:start w:val="1"/>
      <w:numFmt w:val="lowerLetter"/>
      <w:lvlText w:val="%8."/>
      <w:lvlJc w:val="left"/>
      <w:pPr>
        <w:ind w:left="6611" w:hanging="360"/>
      </w:pPr>
    </w:lvl>
    <w:lvl w:ilvl="8" w:tplc="04150005" w:tentative="1">
      <w:start w:val="1"/>
      <w:numFmt w:val="lowerRoman"/>
      <w:lvlText w:val="%9."/>
      <w:lvlJc w:val="right"/>
      <w:pPr>
        <w:ind w:left="7331" w:hanging="180"/>
      </w:pPr>
    </w:lvl>
  </w:abstractNum>
  <w:abstractNum w:abstractNumId="18">
    <w:nsid w:val="10705DA9"/>
    <w:multiLevelType w:val="hybridMultilevel"/>
    <w:tmpl w:val="CF545AA6"/>
    <w:lvl w:ilvl="0" w:tplc="F1B2C734">
      <w:start w:val="1"/>
      <w:numFmt w:val="lowerLetter"/>
      <w:pStyle w:val="L4pz"/>
      <w:lvlText w:val="%1)"/>
      <w:legacy w:legacy="1" w:legacySpace="0" w:legacyIndent="283"/>
      <w:lvlJc w:val="left"/>
      <w:pPr>
        <w:ind w:left="1418" w:hanging="283"/>
      </w:pPr>
    </w:lvl>
    <w:lvl w:ilvl="1" w:tplc="04150003" w:tentative="1">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19">
    <w:nsid w:val="17A00F97"/>
    <w:multiLevelType w:val="hybridMultilevel"/>
    <w:tmpl w:val="93D4B412"/>
    <w:name w:val="poziom 2"/>
    <w:lvl w:ilvl="0" w:tplc="0F9E6ADC">
      <w:start w:val="1"/>
      <w:numFmt w:val="bullet"/>
      <w:lvlText w:val=""/>
      <w:lvlJc w:val="left"/>
      <w:pPr>
        <w:ind w:left="720" w:hanging="360"/>
      </w:pPr>
      <w:rPr>
        <w:rFonts w:ascii="Symbol" w:hAnsi="Symbol" w:hint="default"/>
      </w:rPr>
    </w:lvl>
    <w:lvl w:ilvl="1" w:tplc="13A4E4B2" w:tentative="1">
      <w:start w:val="1"/>
      <w:numFmt w:val="bullet"/>
      <w:lvlText w:val="o"/>
      <w:lvlJc w:val="left"/>
      <w:pPr>
        <w:ind w:left="1440" w:hanging="360"/>
      </w:pPr>
      <w:rPr>
        <w:rFonts w:ascii="Courier New" w:hAnsi="Courier New" w:cs="Courier New" w:hint="default"/>
      </w:rPr>
    </w:lvl>
    <w:lvl w:ilvl="2" w:tplc="0F188A9E" w:tentative="1">
      <w:start w:val="1"/>
      <w:numFmt w:val="bullet"/>
      <w:lvlText w:val=""/>
      <w:lvlJc w:val="left"/>
      <w:pPr>
        <w:ind w:left="2160" w:hanging="360"/>
      </w:pPr>
      <w:rPr>
        <w:rFonts w:ascii="Wingdings" w:hAnsi="Wingdings" w:hint="default"/>
      </w:rPr>
    </w:lvl>
    <w:lvl w:ilvl="3" w:tplc="78664D26" w:tentative="1">
      <w:start w:val="1"/>
      <w:numFmt w:val="bullet"/>
      <w:lvlText w:val=""/>
      <w:lvlJc w:val="left"/>
      <w:pPr>
        <w:ind w:left="2880" w:hanging="360"/>
      </w:pPr>
      <w:rPr>
        <w:rFonts w:ascii="Symbol" w:hAnsi="Symbol" w:hint="default"/>
      </w:rPr>
    </w:lvl>
    <w:lvl w:ilvl="4" w:tplc="F8B2457C" w:tentative="1">
      <w:start w:val="1"/>
      <w:numFmt w:val="bullet"/>
      <w:lvlText w:val="o"/>
      <w:lvlJc w:val="left"/>
      <w:pPr>
        <w:ind w:left="3600" w:hanging="360"/>
      </w:pPr>
      <w:rPr>
        <w:rFonts w:ascii="Courier New" w:hAnsi="Courier New" w:cs="Courier New" w:hint="default"/>
      </w:rPr>
    </w:lvl>
    <w:lvl w:ilvl="5" w:tplc="34782596" w:tentative="1">
      <w:start w:val="1"/>
      <w:numFmt w:val="bullet"/>
      <w:lvlText w:val=""/>
      <w:lvlJc w:val="left"/>
      <w:pPr>
        <w:ind w:left="4320" w:hanging="360"/>
      </w:pPr>
      <w:rPr>
        <w:rFonts w:ascii="Wingdings" w:hAnsi="Wingdings" w:hint="default"/>
      </w:rPr>
    </w:lvl>
    <w:lvl w:ilvl="6" w:tplc="3E9E88FC" w:tentative="1">
      <w:start w:val="1"/>
      <w:numFmt w:val="bullet"/>
      <w:lvlText w:val=""/>
      <w:lvlJc w:val="left"/>
      <w:pPr>
        <w:ind w:left="5040" w:hanging="360"/>
      </w:pPr>
      <w:rPr>
        <w:rFonts w:ascii="Symbol" w:hAnsi="Symbol" w:hint="default"/>
      </w:rPr>
    </w:lvl>
    <w:lvl w:ilvl="7" w:tplc="B4A6BC58" w:tentative="1">
      <w:start w:val="1"/>
      <w:numFmt w:val="bullet"/>
      <w:lvlText w:val="o"/>
      <w:lvlJc w:val="left"/>
      <w:pPr>
        <w:ind w:left="5760" w:hanging="360"/>
      </w:pPr>
      <w:rPr>
        <w:rFonts w:ascii="Courier New" w:hAnsi="Courier New" w:cs="Courier New" w:hint="default"/>
      </w:rPr>
    </w:lvl>
    <w:lvl w:ilvl="8" w:tplc="0AB2C57C" w:tentative="1">
      <w:start w:val="1"/>
      <w:numFmt w:val="bullet"/>
      <w:lvlText w:val=""/>
      <w:lvlJc w:val="left"/>
      <w:pPr>
        <w:ind w:left="6480" w:hanging="360"/>
      </w:pPr>
      <w:rPr>
        <w:rFonts w:ascii="Wingdings" w:hAnsi="Wingdings" w:hint="default"/>
      </w:rPr>
    </w:lvl>
  </w:abstractNum>
  <w:abstractNum w:abstractNumId="20">
    <w:nsid w:val="190A5738"/>
    <w:multiLevelType w:val="hybridMultilevel"/>
    <w:tmpl w:val="91D04606"/>
    <w:lvl w:ilvl="0" w:tplc="0415000F">
      <w:start w:val="1"/>
      <w:numFmt w:val="lowerLetter"/>
      <w:pStyle w:val="L5pz"/>
      <w:lvlText w:val="%1)"/>
      <w:lvlJc w:val="left"/>
      <w:pPr>
        <w:tabs>
          <w:tab w:val="num" w:pos="1418"/>
        </w:tabs>
        <w:ind w:left="1701"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C632BE0"/>
    <w:multiLevelType w:val="hybridMultilevel"/>
    <w:tmpl w:val="03E26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pStyle w:val="Styl5"/>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1D4810D6"/>
    <w:multiLevelType w:val="hybridMultilevel"/>
    <w:tmpl w:val="4D44AEF6"/>
    <w:lvl w:ilvl="0" w:tplc="75E8C4B0">
      <w:start w:val="1"/>
      <w:numFmt w:val="bullet"/>
      <w:pStyle w:val="S1i2pz"/>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8395E84"/>
    <w:multiLevelType w:val="hybridMultilevel"/>
    <w:tmpl w:val="5CF8E97C"/>
    <w:lvl w:ilvl="0" w:tplc="04150001">
      <w:start w:val="1"/>
      <w:numFmt w:val="bullet"/>
      <w:pStyle w:val="punktowanie1"/>
      <w:lvlText w:val=""/>
      <w:lvlJc w:val="left"/>
      <w:pPr>
        <w:tabs>
          <w:tab w:val="num" w:pos="720"/>
        </w:tabs>
        <w:ind w:left="1060" w:hanging="340"/>
      </w:pPr>
      <w:rPr>
        <w:rFonts w:ascii="Symbol" w:hAnsi="Symbol" w:hint="default"/>
        <w:szCs w:val="26"/>
        <w:vertAlign w:val="baseline"/>
      </w:rPr>
    </w:lvl>
    <w:lvl w:ilvl="1" w:tplc="F1B2C734"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FC95D8D"/>
    <w:multiLevelType w:val="singleLevel"/>
    <w:tmpl w:val="A2DC70C8"/>
    <w:lvl w:ilvl="0">
      <w:start w:val="1"/>
      <w:numFmt w:val="bullet"/>
      <w:pStyle w:val="raportmylnik"/>
      <w:lvlText w:val=""/>
      <w:lvlJc w:val="left"/>
      <w:pPr>
        <w:tabs>
          <w:tab w:val="num" w:pos="1928"/>
        </w:tabs>
        <w:ind w:left="1928" w:hanging="369"/>
      </w:pPr>
      <w:rPr>
        <w:rFonts w:ascii="Wingdings" w:hAnsi="Wingdings" w:hint="default"/>
      </w:rPr>
    </w:lvl>
  </w:abstractNum>
  <w:abstractNum w:abstractNumId="25">
    <w:nsid w:val="302941E3"/>
    <w:multiLevelType w:val="hybridMultilevel"/>
    <w:tmpl w:val="E432CEE0"/>
    <w:lvl w:ilvl="0" w:tplc="75E8C4B0">
      <w:start w:val="1"/>
      <w:numFmt w:val="bullet"/>
      <w:pStyle w:val="BodyTextBullet"/>
      <w:lvlText w:val=""/>
      <w:lvlJc w:val="left"/>
      <w:pPr>
        <w:tabs>
          <w:tab w:val="num" w:pos="1429"/>
        </w:tabs>
        <w:ind w:left="1429"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
    <w:nsid w:val="32ED79E3"/>
    <w:multiLevelType w:val="hybridMultilevel"/>
    <w:tmpl w:val="80CA4026"/>
    <w:lvl w:ilvl="0" w:tplc="04150001">
      <w:start w:val="1"/>
      <w:numFmt w:val="bullet"/>
      <w:pStyle w:val="FSa"/>
      <w:lvlText w:val=""/>
      <w:lvlJc w:val="left"/>
      <w:pPr>
        <w:ind w:left="720" w:hanging="360"/>
      </w:pPr>
      <w:rPr>
        <w:rFonts w:ascii="Symbol" w:hAnsi="Symbol" w:hint="default"/>
      </w:rPr>
    </w:lvl>
    <w:lvl w:ilvl="1" w:tplc="8B2445A6">
      <w:start w:val="1"/>
      <w:numFmt w:val="bullet"/>
      <w:lvlText w:val="o"/>
      <w:lvlJc w:val="left"/>
      <w:pPr>
        <w:ind w:left="1440" w:hanging="360"/>
      </w:pPr>
      <w:rPr>
        <w:rFonts w:ascii="Courier New" w:hAnsi="Courier New" w:cs="Courier New" w:hint="default"/>
      </w:rPr>
    </w:lvl>
    <w:lvl w:ilvl="2" w:tplc="76AE6BB6">
      <w:start w:val="1"/>
      <w:numFmt w:val="bullet"/>
      <w:lvlText w:val=""/>
      <w:lvlJc w:val="left"/>
      <w:pPr>
        <w:ind w:left="2160" w:hanging="360"/>
      </w:pPr>
      <w:rPr>
        <w:rFonts w:ascii="Wingdings" w:hAnsi="Wingdings" w:hint="default"/>
      </w:rPr>
    </w:lvl>
    <w:lvl w:ilvl="3" w:tplc="83780B50">
      <w:start w:val="1"/>
      <w:numFmt w:val="bullet"/>
      <w:lvlText w:val=""/>
      <w:lvlJc w:val="left"/>
      <w:pPr>
        <w:ind w:left="2880" w:hanging="360"/>
      </w:pPr>
      <w:rPr>
        <w:rFonts w:ascii="Symbol" w:hAnsi="Symbol" w:hint="default"/>
      </w:rPr>
    </w:lvl>
    <w:lvl w:ilvl="4" w:tplc="64E6476C">
      <w:start w:val="1"/>
      <w:numFmt w:val="bullet"/>
      <w:lvlText w:val="o"/>
      <w:lvlJc w:val="left"/>
      <w:pPr>
        <w:ind w:left="3600" w:hanging="360"/>
      </w:pPr>
      <w:rPr>
        <w:rFonts w:ascii="Courier New" w:hAnsi="Courier New" w:cs="Courier New" w:hint="default"/>
      </w:rPr>
    </w:lvl>
    <w:lvl w:ilvl="5" w:tplc="81401618">
      <w:start w:val="1"/>
      <w:numFmt w:val="bullet"/>
      <w:lvlText w:val=""/>
      <w:lvlJc w:val="left"/>
      <w:pPr>
        <w:ind w:left="4320" w:hanging="360"/>
      </w:pPr>
      <w:rPr>
        <w:rFonts w:ascii="Wingdings" w:hAnsi="Wingdings" w:hint="default"/>
      </w:rPr>
    </w:lvl>
    <w:lvl w:ilvl="6" w:tplc="EDDA53EC">
      <w:start w:val="1"/>
      <w:numFmt w:val="bullet"/>
      <w:lvlText w:val=""/>
      <w:lvlJc w:val="left"/>
      <w:pPr>
        <w:ind w:left="5040" w:hanging="360"/>
      </w:pPr>
      <w:rPr>
        <w:rFonts w:ascii="Symbol" w:hAnsi="Symbol" w:hint="default"/>
      </w:rPr>
    </w:lvl>
    <w:lvl w:ilvl="7" w:tplc="17EE471E">
      <w:start w:val="1"/>
      <w:numFmt w:val="bullet"/>
      <w:lvlText w:val="o"/>
      <w:lvlJc w:val="left"/>
      <w:pPr>
        <w:ind w:left="5760" w:hanging="360"/>
      </w:pPr>
      <w:rPr>
        <w:rFonts w:ascii="Courier New" w:hAnsi="Courier New" w:cs="Courier New" w:hint="default"/>
      </w:rPr>
    </w:lvl>
    <w:lvl w:ilvl="8" w:tplc="D7A8DF78">
      <w:start w:val="1"/>
      <w:numFmt w:val="bullet"/>
      <w:lvlText w:val=""/>
      <w:lvlJc w:val="left"/>
      <w:pPr>
        <w:ind w:left="6480" w:hanging="360"/>
      </w:pPr>
      <w:rPr>
        <w:rFonts w:ascii="Wingdings" w:hAnsi="Wingdings" w:hint="default"/>
      </w:rPr>
    </w:lvl>
  </w:abstractNum>
  <w:abstractNum w:abstractNumId="27">
    <w:nsid w:val="34696BEF"/>
    <w:multiLevelType w:val="multilevel"/>
    <w:tmpl w:val="A77E2ADE"/>
    <w:lvl w:ilvl="0">
      <w:start w:val="1"/>
      <w:numFmt w:val="decimal"/>
      <w:pStyle w:val="Nagowek1"/>
      <w:lvlText w:val="%1."/>
      <w:lvlJc w:val="left"/>
      <w:pPr>
        <w:tabs>
          <w:tab w:val="num" w:pos="720"/>
        </w:tabs>
        <w:ind w:left="360" w:hanging="360"/>
      </w:pPr>
      <w:rPr>
        <w:rFonts w:hint="default"/>
      </w:rPr>
    </w:lvl>
    <w:lvl w:ilvl="1">
      <w:start w:val="1"/>
      <w:numFmt w:val="decimal"/>
      <w:pStyle w:val="Nagwek2TimesNewRoman"/>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349E57BC"/>
    <w:multiLevelType w:val="hybridMultilevel"/>
    <w:tmpl w:val="05EEF97E"/>
    <w:lvl w:ilvl="0" w:tplc="73364EDE">
      <w:start w:val="1"/>
      <w:numFmt w:val="decimal"/>
      <w:pStyle w:val="NNumerowanie"/>
      <w:lvlText w:val="%1."/>
      <w:lvlJc w:val="left"/>
      <w:pPr>
        <w:ind w:left="711" w:hanging="360"/>
      </w:pPr>
    </w:lvl>
    <w:lvl w:ilvl="1" w:tplc="151C4230" w:tentative="1">
      <w:start w:val="1"/>
      <w:numFmt w:val="lowerLetter"/>
      <w:lvlText w:val="%2."/>
      <w:lvlJc w:val="left"/>
      <w:pPr>
        <w:ind w:left="1431" w:hanging="360"/>
      </w:pPr>
    </w:lvl>
    <w:lvl w:ilvl="2" w:tplc="9AF427A0" w:tentative="1">
      <w:start w:val="1"/>
      <w:numFmt w:val="lowerRoman"/>
      <w:lvlText w:val="%3."/>
      <w:lvlJc w:val="right"/>
      <w:pPr>
        <w:ind w:left="2151" w:hanging="180"/>
      </w:pPr>
    </w:lvl>
    <w:lvl w:ilvl="3" w:tplc="7A36CED6" w:tentative="1">
      <w:start w:val="1"/>
      <w:numFmt w:val="decimal"/>
      <w:lvlText w:val="%4."/>
      <w:lvlJc w:val="left"/>
      <w:pPr>
        <w:ind w:left="2871" w:hanging="360"/>
      </w:pPr>
    </w:lvl>
    <w:lvl w:ilvl="4" w:tplc="9AECC4D8" w:tentative="1">
      <w:start w:val="1"/>
      <w:numFmt w:val="lowerLetter"/>
      <w:lvlText w:val="%5."/>
      <w:lvlJc w:val="left"/>
      <w:pPr>
        <w:ind w:left="3591" w:hanging="360"/>
      </w:pPr>
    </w:lvl>
    <w:lvl w:ilvl="5" w:tplc="1FAC7936" w:tentative="1">
      <w:start w:val="1"/>
      <w:numFmt w:val="lowerRoman"/>
      <w:lvlText w:val="%6."/>
      <w:lvlJc w:val="right"/>
      <w:pPr>
        <w:ind w:left="4311" w:hanging="180"/>
      </w:pPr>
    </w:lvl>
    <w:lvl w:ilvl="6" w:tplc="94C83212" w:tentative="1">
      <w:start w:val="1"/>
      <w:numFmt w:val="decimal"/>
      <w:lvlText w:val="%7."/>
      <w:lvlJc w:val="left"/>
      <w:pPr>
        <w:ind w:left="5031" w:hanging="360"/>
      </w:pPr>
    </w:lvl>
    <w:lvl w:ilvl="7" w:tplc="5C3032D8" w:tentative="1">
      <w:start w:val="1"/>
      <w:numFmt w:val="lowerLetter"/>
      <w:lvlText w:val="%8."/>
      <w:lvlJc w:val="left"/>
      <w:pPr>
        <w:ind w:left="5751" w:hanging="360"/>
      </w:pPr>
    </w:lvl>
    <w:lvl w:ilvl="8" w:tplc="D76CD78C" w:tentative="1">
      <w:start w:val="1"/>
      <w:numFmt w:val="lowerRoman"/>
      <w:lvlText w:val="%9."/>
      <w:lvlJc w:val="right"/>
      <w:pPr>
        <w:ind w:left="6471" w:hanging="180"/>
      </w:pPr>
    </w:lvl>
  </w:abstractNum>
  <w:abstractNum w:abstractNumId="29">
    <w:nsid w:val="3C913C38"/>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3C93151A"/>
    <w:multiLevelType w:val="multilevel"/>
    <w:tmpl w:val="044296CE"/>
    <w:lvl w:ilvl="0">
      <w:start w:val="1"/>
      <w:numFmt w:val="decimal"/>
      <w:lvlText w:val="%1."/>
      <w:lvlJc w:val="left"/>
      <w:pPr>
        <w:ind w:left="360" w:hanging="360"/>
      </w:pPr>
    </w:lvl>
    <w:lvl w:ilvl="1">
      <w:start w:val="1"/>
      <w:numFmt w:val="decimal"/>
      <w:lvlText w:val="%1.%2."/>
      <w:lvlJc w:val="left"/>
      <w:pPr>
        <w:ind w:left="432" w:hanging="432"/>
      </w:pPr>
      <w:rPr>
        <w:color w:val="1F497D"/>
      </w:rPr>
    </w:lvl>
    <w:lvl w:ilvl="2">
      <w:start w:val="1"/>
      <w:numFmt w:val="decimal"/>
      <w:pStyle w:val="Nagwek3PSDB"/>
      <w:lvlText w:val="%1.%2.%3."/>
      <w:lvlJc w:val="left"/>
      <w:pPr>
        <w:ind w:left="504" w:hanging="504"/>
      </w:pPr>
    </w:lvl>
    <w:lvl w:ilvl="3">
      <w:start w:val="1"/>
      <w:numFmt w:val="decimal"/>
      <w:pStyle w:val="Nagwek4PSDB"/>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D762086"/>
    <w:multiLevelType w:val="multilevel"/>
    <w:tmpl w:val="6AE67858"/>
    <w:lvl w:ilvl="0">
      <w:start w:val="1"/>
      <w:numFmt w:val="bullet"/>
      <w:pStyle w:val="Punkt"/>
      <w:lvlText w:val="-"/>
      <w:lvlJc w:val="left"/>
      <w:pPr>
        <w:tabs>
          <w:tab w:val="num" w:pos="1817"/>
        </w:tabs>
        <w:ind w:left="1817" w:hanging="513"/>
      </w:pPr>
      <w:rPr>
        <w:rFonts w:ascii="Times New Roman" w:eastAsia="Times New Roman" w:hAnsi="Times New Roman" w:hint="default"/>
      </w:rPr>
    </w:lvl>
    <w:lvl w:ilvl="1">
      <w:start w:val="1"/>
      <w:numFmt w:val="bullet"/>
      <w:lvlText w:val=""/>
      <w:lvlJc w:val="left"/>
      <w:pPr>
        <w:tabs>
          <w:tab w:val="num" w:pos="1474"/>
        </w:tabs>
        <w:ind w:left="1474" w:hanging="453"/>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E2C508B"/>
    <w:multiLevelType w:val="hybridMultilevel"/>
    <w:tmpl w:val="DA00AADA"/>
    <w:lvl w:ilvl="0" w:tplc="95B6FB3E">
      <w:start w:val="1"/>
      <w:numFmt w:val="upperRoman"/>
      <w:pStyle w:val="Mjstyl1"/>
      <w:lvlText w:val="%1."/>
      <w:lvlJc w:val="left"/>
      <w:pPr>
        <w:ind w:left="862" w:hanging="720"/>
      </w:pPr>
      <w:rPr>
        <w:rFonts w:hint="default"/>
      </w:rPr>
    </w:lvl>
    <w:lvl w:ilvl="1" w:tplc="0ED42D50">
      <w:start w:val="1"/>
      <w:numFmt w:val="lowerLetter"/>
      <w:lvlText w:val="%2."/>
      <w:lvlJc w:val="left"/>
      <w:pPr>
        <w:ind w:left="1222" w:hanging="360"/>
      </w:pPr>
    </w:lvl>
    <w:lvl w:ilvl="2" w:tplc="CF4298C0" w:tentative="1">
      <w:start w:val="1"/>
      <w:numFmt w:val="lowerRoman"/>
      <w:lvlText w:val="%3."/>
      <w:lvlJc w:val="right"/>
      <w:pPr>
        <w:ind w:left="1942" w:hanging="180"/>
      </w:pPr>
    </w:lvl>
    <w:lvl w:ilvl="3" w:tplc="689CB9B4" w:tentative="1">
      <w:start w:val="1"/>
      <w:numFmt w:val="decimal"/>
      <w:lvlText w:val="%4."/>
      <w:lvlJc w:val="left"/>
      <w:pPr>
        <w:ind w:left="2662" w:hanging="360"/>
      </w:pPr>
    </w:lvl>
    <w:lvl w:ilvl="4" w:tplc="C7E89366" w:tentative="1">
      <w:start w:val="1"/>
      <w:numFmt w:val="lowerLetter"/>
      <w:lvlText w:val="%5."/>
      <w:lvlJc w:val="left"/>
      <w:pPr>
        <w:ind w:left="3382" w:hanging="360"/>
      </w:pPr>
    </w:lvl>
    <w:lvl w:ilvl="5" w:tplc="1B46C5F0" w:tentative="1">
      <w:start w:val="1"/>
      <w:numFmt w:val="lowerRoman"/>
      <w:lvlText w:val="%6."/>
      <w:lvlJc w:val="right"/>
      <w:pPr>
        <w:ind w:left="4102" w:hanging="180"/>
      </w:pPr>
    </w:lvl>
    <w:lvl w:ilvl="6" w:tplc="05968AE8" w:tentative="1">
      <w:start w:val="1"/>
      <w:numFmt w:val="decimal"/>
      <w:lvlText w:val="%7."/>
      <w:lvlJc w:val="left"/>
      <w:pPr>
        <w:ind w:left="4822" w:hanging="360"/>
      </w:pPr>
    </w:lvl>
    <w:lvl w:ilvl="7" w:tplc="4A0893D8" w:tentative="1">
      <w:start w:val="1"/>
      <w:numFmt w:val="lowerLetter"/>
      <w:lvlText w:val="%8."/>
      <w:lvlJc w:val="left"/>
      <w:pPr>
        <w:ind w:left="5542" w:hanging="360"/>
      </w:pPr>
    </w:lvl>
    <w:lvl w:ilvl="8" w:tplc="6AB2A0E2" w:tentative="1">
      <w:start w:val="1"/>
      <w:numFmt w:val="lowerRoman"/>
      <w:lvlText w:val="%9."/>
      <w:lvlJc w:val="right"/>
      <w:pPr>
        <w:ind w:left="6262" w:hanging="180"/>
      </w:pPr>
    </w:lvl>
  </w:abstractNum>
  <w:abstractNum w:abstractNumId="33">
    <w:nsid w:val="3ED66A1D"/>
    <w:multiLevelType w:val="multilevel"/>
    <w:tmpl w:val="5CCA184C"/>
    <w:lvl w:ilvl="0">
      <w:start w:val="6"/>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1482F85"/>
    <w:multiLevelType w:val="singleLevel"/>
    <w:tmpl w:val="C2D61CE6"/>
    <w:lvl w:ilvl="0">
      <w:start w:val="1"/>
      <w:numFmt w:val="bullet"/>
      <w:pStyle w:val="Level7"/>
      <w:lvlText w:val=""/>
      <w:lvlJc w:val="left"/>
      <w:pPr>
        <w:tabs>
          <w:tab w:val="num" w:pos="432"/>
        </w:tabs>
        <w:ind w:left="432" w:hanging="432"/>
      </w:pPr>
      <w:rPr>
        <w:rFonts w:ascii="Symbol" w:hAnsi="Symbol" w:hint="default"/>
      </w:rPr>
    </w:lvl>
  </w:abstractNum>
  <w:abstractNum w:abstractNumId="35">
    <w:nsid w:val="41552A45"/>
    <w:multiLevelType w:val="multilevel"/>
    <w:tmpl w:val="7C2AF23A"/>
    <w:numStyleLink w:val="StylPunktowane10pt"/>
  </w:abstractNum>
  <w:abstractNum w:abstractNumId="36">
    <w:nsid w:val="41CA1A65"/>
    <w:multiLevelType w:val="multilevel"/>
    <w:tmpl w:val="EF589B5C"/>
    <w:lvl w:ilvl="0">
      <w:start w:val="1"/>
      <w:numFmt w:val="bullet"/>
      <w:pStyle w:val="PunktowaniePB1"/>
      <w:lvlText w:val=""/>
      <w:lvlJc w:val="left"/>
      <w:pPr>
        <w:tabs>
          <w:tab w:val="num" w:pos="992"/>
        </w:tabs>
        <w:ind w:left="992" w:hanging="283"/>
      </w:pPr>
      <w:rPr>
        <w:rFonts w:ascii="Wingdings" w:hAnsi="Wingdings" w:hint="default"/>
      </w:rPr>
    </w:lvl>
    <w:lvl w:ilvl="1">
      <w:start w:val="1"/>
      <w:numFmt w:val="bullet"/>
      <w:lvlText w:val=""/>
      <w:lvlJc w:val="left"/>
      <w:pPr>
        <w:tabs>
          <w:tab w:val="num" w:pos="1332"/>
        </w:tabs>
        <w:ind w:left="1332" w:hanging="340"/>
      </w:pPr>
      <w:rPr>
        <w:rFonts w:ascii="Symbol" w:hAnsi="Symbol" w:hint="default"/>
      </w:rPr>
    </w:lvl>
    <w:lvl w:ilvl="2">
      <w:numFmt w:val="bullet"/>
      <w:lvlText w:val="o"/>
      <w:lvlJc w:val="left"/>
      <w:pPr>
        <w:tabs>
          <w:tab w:val="num" w:pos="878"/>
        </w:tabs>
        <w:ind w:left="878" w:hanging="199"/>
      </w:pPr>
      <w:rPr>
        <w:rFonts w:ascii="Courier New" w:hAnsi="Courier New" w:hint="default"/>
      </w:rPr>
    </w:lvl>
    <w:lvl w:ilvl="3">
      <w:start w:val="1"/>
      <w:numFmt w:val="bullet"/>
      <w:lvlText w:val=""/>
      <w:lvlJc w:val="left"/>
      <w:pPr>
        <w:tabs>
          <w:tab w:val="num" w:pos="1133"/>
        </w:tabs>
        <w:ind w:left="1133" w:hanging="255"/>
      </w:pPr>
      <w:rPr>
        <w:rFonts w:ascii="Wingdings 2" w:hAnsi="Wingdings 2" w:hint="default"/>
      </w:rPr>
    </w:lvl>
    <w:lvl w:ilvl="4">
      <w:start w:val="1"/>
      <w:numFmt w:val="bullet"/>
      <w:lvlText w:val=""/>
      <w:lvlJc w:val="left"/>
      <w:pPr>
        <w:tabs>
          <w:tab w:val="num" w:pos="1388"/>
        </w:tabs>
        <w:ind w:left="1388" w:hanging="255"/>
      </w:pPr>
      <w:rPr>
        <w:rFonts w:ascii="Wingdings 2" w:hAnsi="Wingdings 2" w:hint="default"/>
      </w:rPr>
    </w:lvl>
    <w:lvl w:ilvl="5">
      <w:start w:val="1"/>
      <w:numFmt w:val="bullet"/>
      <w:lvlText w:val=""/>
      <w:lvlJc w:val="left"/>
      <w:pPr>
        <w:tabs>
          <w:tab w:val="num" w:pos="3213"/>
        </w:tabs>
        <w:ind w:left="3213" w:hanging="360"/>
      </w:pPr>
      <w:rPr>
        <w:rFonts w:ascii="Wingdings 2" w:hAnsi="Wingdings 2" w:hint="default"/>
      </w:rPr>
    </w:lvl>
    <w:lvl w:ilvl="6">
      <w:start w:val="1"/>
      <w:numFmt w:val="bullet"/>
      <w:lvlText w:val=""/>
      <w:lvlJc w:val="left"/>
      <w:pPr>
        <w:tabs>
          <w:tab w:val="num" w:pos="3933"/>
        </w:tabs>
        <w:ind w:left="3933" w:hanging="360"/>
      </w:pPr>
      <w:rPr>
        <w:rFonts w:ascii="Symbol" w:hAnsi="Symbol" w:hint="default"/>
      </w:rPr>
    </w:lvl>
    <w:lvl w:ilvl="7">
      <w:start w:val="1"/>
      <w:numFmt w:val="bullet"/>
      <w:lvlText w:val="o"/>
      <w:lvlJc w:val="left"/>
      <w:pPr>
        <w:tabs>
          <w:tab w:val="num" w:pos="4653"/>
        </w:tabs>
        <w:ind w:left="4653" w:hanging="360"/>
      </w:pPr>
      <w:rPr>
        <w:rFonts w:ascii="Courier New" w:hAnsi="Courier New" w:hint="default"/>
      </w:rPr>
    </w:lvl>
    <w:lvl w:ilvl="8">
      <w:start w:val="1"/>
      <w:numFmt w:val="bullet"/>
      <w:lvlText w:val=""/>
      <w:lvlJc w:val="left"/>
      <w:pPr>
        <w:tabs>
          <w:tab w:val="num" w:pos="5373"/>
        </w:tabs>
        <w:ind w:left="5373" w:hanging="360"/>
      </w:pPr>
      <w:rPr>
        <w:rFonts w:ascii="Wingdings" w:hAnsi="Wingdings" w:hint="default"/>
      </w:rPr>
    </w:lvl>
  </w:abstractNum>
  <w:abstractNum w:abstractNumId="37">
    <w:nsid w:val="45726C48"/>
    <w:multiLevelType w:val="multilevel"/>
    <w:tmpl w:val="295044A2"/>
    <w:lvl w:ilvl="0">
      <w:start w:val="1"/>
      <w:numFmt w:val="decimal"/>
      <w:pStyle w:val="Mjstyl2"/>
      <w:lvlText w:val="%1."/>
      <w:lvlJc w:val="left"/>
      <w:pPr>
        <w:ind w:left="1080" w:hanging="360"/>
      </w:pPr>
    </w:lvl>
    <w:lvl w:ilvl="1">
      <w:start w:val="1"/>
      <w:numFmt w:val="decimal"/>
      <w:pStyle w:val="Mjstyl3"/>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8">
    <w:nsid w:val="4B96724C"/>
    <w:multiLevelType w:val="multilevel"/>
    <w:tmpl w:val="F54CF4E0"/>
    <w:lvl w:ilvl="0">
      <w:start w:val="1"/>
      <w:numFmt w:val="decimal"/>
      <w:lvlText w:val="%1."/>
      <w:lvlJc w:val="left"/>
      <w:pPr>
        <w:ind w:left="360" w:hanging="360"/>
      </w:pPr>
      <w:rPr>
        <w:sz w:val="28"/>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0396FB5"/>
    <w:multiLevelType w:val="hybridMultilevel"/>
    <w:tmpl w:val="41105A82"/>
    <w:lvl w:ilvl="0" w:tplc="2BA22CC8">
      <w:start w:val="1"/>
      <w:numFmt w:val="bullet"/>
      <w:pStyle w:val="WYGSWPunktory"/>
      <w:lvlText w:val=""/>
      <w:lvlJc w:val="left"/>
      <w:pPr>
        <w:ind w:left="360" w:hanging="360"/>
      </w:pPr>
      <w:rPr>
        <w:rFonts w:ascii="Wingdings" w:hAnsi="Wingdings" w:hint="default"/>
      </w:rPr>
    </w:lvl>
    <w:lvl w:ilvl="1" w:tplc="67B049C8">
      <w:start w:val="1"/>
      <w:numFmt w:val="bullet"/>
      <w:lvlText w:val="ﻭ"/>
      <w:lvlJc w:val="left"/>
      <w:pPr>
        <w:ind w:left="2149" w:hanging="360"/>
      </w:pPr>
      <w:rPr>
        <w:rFonts w:ascii="Courier New" w:hAnsi="Courier New" w:hint="default"/>
      </w:rPr>
    </w:lvl>
    <w:lvl w:ilvl="2" w:tplc="0562CC80">
      <w:start w:val="1"/>
      <w:numFmt w:val="bullet"/>
      <w:lvlText w:val=""/>
      <w:lvlJc w:val="left"/>
      <w:pPr>
        <w:ind w:left="2869" w:hanging="360"/>
      </w:pPr>
      <w:rPr>
        <w:rFonts w:ascii="Wingdings" w:hAnsi="Wingdings" w:hint="default"/>
      </w:rPr>
    </w:lvl>
    <w:lvl w:ilvl="3" w:tplc="0A90B7C6">
      <w:start w:val="1"/>
      <w:numFmt w:val="bullet"/>
      <w:lvlText w:val=""/>
      <w:lvlJc w:val="left"/>
      <w:pPr>
        <w:ind w:left="3589" w:hanging="360"/>
      </w:pPr>
      <w:rPr>
        <w:rFonts w:ascii="Symbol" w:hAnsi="Symbol" w:hint="default"/>
      </w:rPr>
    </w:lvl>
    <w:lvl w:ilvl="4" w:tplc="BF50D588" w:tentative="1">
      <w:start w:val="1"/>
      <w:numFmt w:val="bullet"/>
      <w:lvlText w:val="o"/>
      <w:lvlJc w:val="left"/>
      <w:pPr>
        <w:ind w:left="4309" w:hanging="360"/>
      </w:pPr>
      <w:rPr>
        <w:rFonts w:ascii="Courier New" w:hAnsi="Courier New" w:cs="Courier New" w:hint="default"/>
      </w:rPr>
    </w:lvl>
    <w:lvl w:ilvl="5" w:tplc="7854C972" w:tentative="1">
      <w:start w:val="1"/>
      <w:numFmt w:val="bullet"/>
      <w:lvlText w:val=""/>
      <w:lvlJc w:val="left"/>
      <w:pPr>
        <w:ind w:left="5029" w:hanging="360"/>
      </w:pPr>
      <w:rPr>
        <w:rFonts w:ascii="Wingdings" w:hAnsi="Wingdings" w:hint="default"/>
      </w:rPr>
    </w:lvl>
    <w:lvl w:ilvl="6" w:tplc="CA269154" w:tentative="1">
      <w:start w:val="1"/>
      <w:numFmt w:val="bullet"/>
      <w:lvlText w:val=""/>
      <w:lvlJc w:val="left"/>
      <w:pPr>
        <w:ind w:left="5749" w:hanging="360"/>
      </w:pPr>
      <w:rPr>
        <w:rFonts w:ascii="Symbol" w:hAnsi="Symbol" w:hint="default"/>
      </w:rPr>
    </w:lvl>
    <w:lvl w:ilvl="7" w:tplc="E1F2BAB6" w:tentative="1">
      <w:start w:val="1"/>
      <w:numFmt w:val="bullet"/>
      <w:lvlText w:val="o"/>
      <w:lvlJc w:val="left"/>
      <w:pPr>
        <w:ind w:left="6469" w:hanging="360"/>
      </w:pPr>
      <w:rPr>
        <w:rFonts w:ascii="Courier New" w:hAnsi="Courier New" w:cs="Courier New" w:hint="default"/>
      </w:rPr>
    </w:lvl>
    <w:lvl w:ilvl="8" w:tplc="4E30D62A" w:tentative="1">
      <w:start w:val="1"/>
      <w:numFmt w:val="bullet"/>
      <w:lvlText w:val=""/>
      <w:lvlJc w:val="left"/>
      <w:pPr>
        <w:ind w:left="7189" w:hanging="360"/>
      </w:pPr>
      <w:rPr>
        <w:rFonts w:ascii="Wingdings" w:hAnsi="Wingdings" w:hint="default"/>
      </w:rPr>
    </w:lvl>
  </w:abstractNum>
  <w:abstractNum w:abstractNumId="40">
    <w:nsid w:val="50F34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1">
    <w:nsid w:val="5767539F"/>
    <w:multiLevelType w:val="multilevel"/>
    <w:tmpl w:val="7C2AF23A"/>
    <w:styleLink w:val="StylPunktowane10pt"/>
    <w:lvl w:ilvl="0">
      <w:start w:val="1"/>
      <w:numFmt w:val="bullet"/>
      <w:pStyle w:val="punkt1WYGIL"/>
      <w:lvlText w:val="-"/>
      <w:lvlJc w:val="left"/>
      <w:pPr>
        <w:tabs>
          <w:tab w:val="num" w:pos="1069"/>
        </w:tabs>
        <w:ind w:left="1778" w:hanging="709"/>
      </w:pPr>
      <w:rPr>
        <w:rFonts w:ascii="Verdana" w:hAnsi="Verdana" w:hint="default"/>
        <w:color w:val="auto"/>
      </w:rPr>
    </w:lvl>
    <w:lvl w:ilvl="1">
      <w:start w:val="1"/>
      <w:numFmt w:val="bullet"/>
      <w:pStyle w:val="punkt2WYGIL"/>
      <w:lvlText w:val=""/>
      <w:lvlJc w:val="left"/>
      <w:pPr>
        <w:tabs>
          <w:tab w:val="num" w:pos="1069"/>
        </w:tabs>
        <w:ind w:left="2486" w:hanging="708"/>
      </w:pPr>
      <w:rPr>
        <w:rFonts w:ascii="Wingdings" w:hAnsi="Wingdings" w:hint="default"/>
      </w:rPr>
    </w:lvl>
    <w:lvl w:ilvl="2">
      <w:start w:val="1"/>
      <w:numFmt w:val="bullet"/>
      <w:pStyle w:val="punkt3WYGIL"/>
      <w:lvlText w:val=""/>
      <w:lvlJc w:val="left"/>
      <w:pPr>
        <w:tabs>
          <w:tab w:val="num" w:pos="1069"/>
        </w:tabs>
        <w:ind w:left="3195" w:hanging="709"/>
      </w:pPr>
      <w:rPr>
        <w:rFonts w:ascii="Symbol" w:hAnsi="Symbol" w:hint="default"/>
        <w:color w:val="auto"/>
      </w:rPr>
    </w:lvl>
    <w:lvl w:ilvl="3">
      <w:start w:val="1"/>
      <w:numFmt w:val="bullet"/>
      <w:lvlText w:val="◦"/>
      <w:lvlJc w:val="left"/>
      <w:pPr>
        <w:tabs>
          <w:tab w:val="num" w:pos="1069"/>
        </w:tabs>
        <w:ind w:left="3904" w:hanging="709"/>
      </w:pPr>
      <w:rPr>
        <w:rFonts w:ascii="Verdana" w:hAnsi="Verdana" w:hint="default"/>
        <w:color w:val="auto"/>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42">
    <w:nsid w:val="586B3AB3"/>
    <w:multiLevelType w:val="multilevel"/>
    <w:tmpl w:val="E98680F6"/>
    <w:lvl w:ilvl="0">
      <w:start w:val="1"/>
      <w:numFmt w:val="decimal"/>
      <w:pStyle w:val="1NagowekWYGPoferta"/>
      <w:lvlText w:val="%1."/>
      <w:lvlJc w:val="left"/>
      <w:pPr>
        <w:ind w:left="360" w:hanging="360"/>
      </w:pPr>
    </w:lvl>
    <w:lvl w:ilvl="1">
      <w:start w:val="1"/>
      <w:numFmt w:val="decimal"/>
      <w:pStyle w:val="Nagwek1PSDB"/>
      <w:lvlText w:val="%1.%2."/>
      <w:lvlJc w:val="left"/>
      <w:pPr>
        <w:ind w:left="792" w:hanging="432"/>
      </w:pPr>
    </w:lvl>
    <w:lvl w:ilvl="2">
      <w:start w:val="1"/>
      <w:numFmt w:val="decimal"/>
      <w:pStyle w:val="Naglowek2wygofert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DE85FE6"/>
    <w:multiLevelType w:val="multilevel"/>
    <w:tmpl w:val="1BBAED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0D22619"/>
    <w:multiLevelType w:val="hybridMultilevel"/>
    <w:tmpl w:val="B36CB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15A132A"/>
    <w:multiLevelType w:val="hybridMultilevel"/>
    <w:tmpl w:val="471095DC"/>
    <w:lvl w:ilvl="0" w:tplc="A9C4672E">
      <w:start w:val="1"/>
      <w:numFmt w:val="bullet"/>
      <w:pStyle w:val="Akapitzlist"/>
      <w:lvlText w:val=""/>
      <w:lvlJc w:val="left"/>
      <w:pPr>
        <w:ind w:left="360" w:hanging="360"/>
      </w:pPr>
      <w:rPr>
        <w:rFonts w:ascii="Symbol" w:hAnsi="Symbol" w:hint="default"/>
        <w:color w:val="auto"/>
      </w:rPr>
    </w:lvl>
    <w:lvl w:ilvl="1" w:tplc="D4B848FE">
      <w:start w:val="1"/>
      <w:numFmt w:val="bullet"/>
      <w:lvlText w:val=""/>
      <w:lvlJc w:val="left"/>
      <w:pPr>
        <w:ind w:left="1440" w:hanging="360"/>
      </w:pPr>
      <w:rPr>
        <w:rFonts w:ascii="Symbol" w:hAnsi="Symbol" w:hint="default"/>
      </w:rPr>
    </w:lvl>
    <w:lvl w:ilvl="2" w:tplc="C62E6B50">
      <w:start w:val="1"/>
      <w:numFmt w:val="bullet"/>
      <w:lvlText w:val=""/>
      <w:lvlJc w:val="left"/>
      <w:pPr>
        <w:ind w:left="2160" w:hanging="360"/>
      </w:pPr>
      <w:rPr>
        <w:rFonts w:ascii="Wingdings" w:hAnsi="Wingdings" w:hint="default"/>
      </w:rPr>
    </w:lvl>
    <w:lvl w:ilvl="3" w:tplc="3D2C475C">
      <w:start w:val="1"/>
      <w:numFmt w:val="bullet"/>
      <w:lvlText w:val=""/>
      <w:lvlJc w:val="left"/>
      <w:pPr>
        <w:ind w:left="2880" w:hanging="360"/>
      </w:pPr>
      <w:rPr>
        <w:rFonts w:ascii="Symbol" w:hAnsi="Symbol" w:hint="default"/>
      </w:rPr>
    </w:lvl>
    <w:lvl w:ilvl="4" w:tplc="F6D866B6" w:tentative="1">
      <w:start w:val="1"/>
      <w:numFmt w:val="bullet"/>
      <w:lvlText w:val="o"/>
      <w:lvlJc w:val="left"/>
      <w:pPr>
        <w:ind w:left="3600" w:hanging="360"/>
      </w:pPr>
      <w:rPr>
        <w:rFonts w:ascii="Courier New" w:hAnsi="Courier New" w:cs="Courier New" w:hint="default"/>
      </w:rPr>
    </w:lvl>
    <w:lvl w:ilvl="5" w:tplc="B4B2A784" w:tentative="1">
      <w:start w:val="1"/>
      <w:numFmt w:val="bullet"/>
      <w:lvlText w:val=""/>
      <w:lvlJc w:val="left"/>
      <w:pPr>
        <w:ind w:left="4320" w:hanging="360"/>
      </w:pPr>
      <w:rPr>
        <w:rFonts w:ascii="Wingdings" w:hAnsi="Wingdings" w:hint="default"/>
      </w:rPr>
    </w:lvl>
    <w:lvl w:ilvl="6" w:tplc="F1EA509A" w:tentative="1">
      <w:start w:val="1"/>
      <w:numFmt w:val="bullet"/>
      <w:lvlText w:val=""/>
      <w:lvlJc w:val="left"/>
      <w:pPr>
        <w:ind w:left="5040" w:hanging="360"/>
      </w:pPr>
      <w:rPr>
        <w:rFonts w:ascii="Symbol" w:hAnsi="Symbol" w:hint="default"/>
      </w:rPr>
    </w:lvl>
    <w:lvl w:ilvl="7" w:tplc="8E36235C" w:tentative="1">
      <w:start w:val="1"/>
      <w:numFmt w:val="bullet"/>
      <w:lvlText w:val="o"/>
      <w:lvlJc w:val="left"/>
      <w:pPr>
        <w:ind w:left="5760" w:hanging="360"/>
      </w:pPr>
      <w:rPr>
        <w:rFonts w:ascii="Courier New" w:hAnsi="Courier New" w:cs="Courier New" w:hint="default"/>
      </w:rPr>
    </w:lvl>
    <w:lvl w:ilvl="8" w:tplc="ED068622" w:tentative="1">
      <w:start w:val="1"/>
      <w:numFmt w:val="bullet"/>
      <w:lvlText w:val=""/>
      <w:lvlJc w:val="left"/>
      <w:pPr>
        <w:ind w:left="6480" w:hanging="360"/>
      </w:pPr>
      <w:rPr>
        <w:rFonts w:ascii="Wingdings" w:hAnsi="Wingdings" w:hint="default"/>
      </w:rPr>
    </w:lvl>
  </w:abstractNum>
  <w:abstractNum w:abstractNumId="46">
    <w:nsid w:val="67556272"/>
    <w:multiLevelType w:val="hybridMultilevel"/>
    <w:tmpl w:val="E0829D56"/>
    <w:lvl w:ilvl="0" w:tplc="39643BA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A005648"/>
    <w:multiLevelType w:val="multilevel"/>
    <w:tmpl w:val="F72A9DFA"/>
    <w:lvl w:ilvl="0">
      <w:start w:val="1"/>
      <w:numFmt w:val="decimal"/>
      <w:pStyle w:val="WYGSW1Nagowek"/>
      <w:lvlText w:val="%1."/>
      <w:lvlJc w:val="left"/>
      <w:pPr>
        <w:ind w:left="851" w:hanging="851"/>
      </w:pPr>
    </w:lvl>
    <w:lvl w:ilvl="1">
      <w:start w:val="1"/>
      <w:numFmt w:val="decimal"/>
      <w:pStyle w:val="WYGSW2Nagwek"/>
      <w:lvlText w:val="%1.%2"/>
      <w:lvlJc w:val="left"/>
      <w:pPr>
        <w:ind w:left="851" w:hanging="851"/>
      </w:pPr>
    </w:lvl>
    <w:lvl w:ilvl="2">
      <w:start w:val="1"/>
      <w:numFmt w:val="decimal"/>
      <w:pStyle w:val="WYGSW3Nagwek"/>
      <w:lvlText w:val="%1.%2.%3"/>
      <w:lvlJc w:val="left"/>
      <w:pPr>
        <w:ind w:left="851" w:hanging="851"/>
      </w:pPr>
    </w:lvl>
    <w:lvl w:ilvl="3">
      <w:start w:val="1"/>
      <w:numFmt w:val="decimal"/>
      <w:pStyle w:val="WYGSW4Nagwek"/>
      <w:lvlText w:val="%1.%2.%3.%4"/>
      <w:lvlJc w:val="left"/>
      <w:pPr>
        <w:ind w:left="851" w:hanging="851"/>
      </w:pPr>
    </w:lvl>
    <w:lvl w:ilvl="4">
      <w:start w:val="1"/>
      <w:numFmt w:val="decimal"/>
      <w:pStyle w:val="WYGSW5Nagwek"/>
      <w:lvlText w:val="%1.%2.%3.%4.%5"/>
      <w:lvlJc w:val="left"/>
      <w:pPr>
        <w:ind w:left="851" w:hanging="851"/>
      </w:pPr>
    </w:lvl>
    <w:lvl w:ilvl="5">
      <w:start w:val="1"/>
      <w:numFmt w:val="decimal"/>
      <w:pStyle w:val="WYGSW6Nagwek"/>
      <w:lvlText w:val="%1.%2.%3.%4.%5.%6"/>
      <w:lvlJc w:val="left"/>
      <w:pPr>
        <w:ind w:left="851" w:hanging="851"/>
      </w:pPr>
    </w:lvl>
    <w:lvl w:ilvl="6">
      <w:start w:val="1"/>
      <w:numFmt w:val="decimal"/>
      <w:pStyle w:val="WYGSW7Nagwek"/>
      <w:lvlText w:val="%1.%2.%3.%4.%5.%7.%6"/>
      <w:lvlJc w:val="left"/>
      <w:pPr>
        <w:ind w:left="851" w:hanging="851"/>
      </w:pPr>
    </w:lvl>
    <w:lvl w:ilvl="7">
      <w:start w:val="1"/>
      <w:numFmt w:val="lowerLetter"/>
      <w:lvlText w:val="%8."/>
      <w:lvlJc w:val="left"/>
      <w:pPr>
        <w:ind w:left="851" w:hanging="851"/>
      </w:pPr>
    </w:lvl>
    <w:lvl w:ilvl="8">
      <w:start w:val="1"/>
      <w:numFmt w:val="lowerRoman"/>
      <w:lvlText w:val="%9."/>
      <w:lvlJc w:val="right"/>
      <w:pPr>
        <w:ind w:left="851" w:hanging="851"/>
      </w:pPr>
    </w:lvl>
  </w:abstractNum>
  <w:abstractNum w:abstractNumId="48">
    <w:nsid w:val="6F765239"/>
    <w:multiLevelType w:val="singleLevel"/>
    <w:tmpl w:val="85AEF22E"/>
    <w:lvl w:ilvl="0">
      <w:start w:val="1"/>
      <w:numFmt w:val="decimal"/>
      <w:pStyle w:val="Tytudziaki"/>
      <w:lvlText w:val="%1."/>
      <w:lvlJc w:val="right"/>
      <w:pPr>
        <w:tabs>
          <w:tab w:val="num" w:pos="567"/>
        </w:tabs>
        <w:ind w:left="567" w:hanging="142"/>
      </w:pPr>
      <w:rPr>
        <w:rFonts w:ascii="Times New Roman" w:hAnsi="Times New Roman" w:hint="default"/>
        <w:b/>
        <w:i w:val="0"/>
        <w:caps w:val="0"/>
        <w:strike w:val="0"/>
        <w:dstrike w:val="0"/>
        <w:outline w:val="0"/>
        <w:shadow w:val="0"/>
        <w:emboss w:val="0"/>
        <w:imprint w:val="0"/>
        <w:vanish w:val="0"/>
        <w:sz w:val="28"/>
        <w:vertAlign w:val="baseline"/>
      </w:rPr>
    </w:lvl>
  </w:abstractNum>
  <w:abstractNum w:abstractNumId="49">
    <w:nsid w:val="717B5AE6"/>
    <w:multiLevelType w:val="hybridMultilevel"/>
    <w:tmpl w:val="0B4A8ACA"/>
    <w:lvl w:ilvl="0" w:tplc="75E8C4B0">
      <w:start w:val="1"/>
      <w:numFmt w:val="bullet"/>
      <w:pStyle w:val="W1i2pz"/>
      <w:lvlText w:val=""/>
      <w:lvlJc w:val="left"/>
      <w:pPr>
        <w:tabs>
          <w:tab w:val="num" w:pos="360"/>
        </w:tabs>
        <w:ind w:left="0" w:firstLine="0"/>
      </w:pPr>
      <w:rPr>
        <w:rFonts w:ascii="Symbol" w:hAnsi="Symbol" w:hint="default"/>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71B7411C"/>
    <w:multiLevelType w:val="multilevel"/>
    <w:tmpl w:val="DDDA9886"/>
    <w:lvl w:ilvl="0">
      <w:start w:val="1"/>
      <w:numFmt w:val="decimal"/>
      <w:lvlText w:val="%1."/>
      <w:lvlJc w:val="left"/>
      <w:pPr>
        <w:ind w:left="360" w:hanging="360"/>
      </w:pPr>
      <w:rPr>
        <w:rFonts w:hint="default"/>
        <w:sz w:val="32"/>
        <w:szCs w:val="32"/>
      </w:rPr>
    </w:lvl>
    <w:lvl w:ilvl="1">
      <w:start w:val="1"/>
      <w:numFmt w:val="decimal"/>
      <w:lvlText w:val="%2.1"/>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3387162"/>
    <w:multiLevelType w:val="multilevel"/>
    <w:tmpl w:val="08090023"/>
    <w:styleLink w:val="Artykusekc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nsid w:val="747B6918"/>
    <w:multiLevelType w:val="hybridMultilevel"/>
    <w:tmpl w:val="140C8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5"/>
  </w:num>
  <w:num w:numId="2">
    <w:abstractNumId w:val="38"/>
  </w:num>
  <w:num w:numId="3">
    <w:abstractNumId w:val="27"/>
  </w:num>
  <w:num w:numId="4">
    <w:abstractNumId w:val="41"/>
  </w:num>
  <w:num w:numId="5">
    <w:abstractNumId w:val="35"/>
  </w:num>
  <w:num w:numId="6">
    <w:abstractNumId w:val="34"/>
  </w:num>
  <w:num w:numId="7">
    <w:abstractNumId w:val="7"/>
  </w:num>
  <w:num w:numId="8">
    <w:abstractNumId w:val="23"/>
  </w:num>
  <w:num w:numId="9">
    <w:abstractNumId w:val="25"/>
  </w:num>
  <w:num w:numId="10">
    <w:abstractNumId w:val="3"/>
  </w:num>
  <w:num w:numId="11">
    <w:abstractNumId w:val="8"/>
  </w:num>
  <w:num w:numId="12">
    <w:abstractNumId w:val="15"/>
  </w:num>
  <w:num w:numId="13">
    <w:abstractNumId w:val="18"/>
  </w:num>
  <w:num w:numId="14">
    <w:abstractNumId w:val="11"/>
  </w:num>
  <w:num w:numId="15">
    <w:abstractNumId w:val="20"/>
  </w:num>
  <w:num w:numId="16">
    <w:abstractNumId w:val="22"/>
  </w:num>
  <w:num w:numId="17">
    <w:abstractNumId w:val="49"/>
  </w:num>
  <w:num w:numId="18">
    <w:abstractNumId w:val="16"/>
  </w:num>
  <w:num w:numId="19">
    <w:abstractNumId w:val="28"/>
  </w:num>
  <w:num w:numId="20">
    <w:abstractNumId w:val="24"/>
  </w:num>
  <w:num w:numId="21">
    <w:abstractNumId w:val="36"/>
  </w:num>
  <w:num w:numId="22">
    <w:abstractNumId w:val="17"/>
  </w:num>
  <w:num w:numId="23">
    <w:abstractNumId w:val="43"/>
  </w:num>
  <w:num w:numId="24">
    <w:abstractNumId w:val="21"/>
  </w:num>
  <w:num w:numId="25">
    <w:abstractNumId w:val="13"/>
  </w:num>
  <w:num w:numId="26">
    <w:abstractNumId w:val="26"/>
  </w:num>
  <w:num w:numId="27">
    <w:abstractNumId w:val="32"/>
  </w:num>
  <w:num w:numId="28">
    <w:abstractNumId w:val="37"/>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 w:numId="33">
    <w:abstractNumId w:val="4"/>
  </w:num>
  <w:num w:numId="34">
    <w:abstractNumId w:val="2"/>
  </w:num>
  <w:num w:numId="35">
    <w:abstractNumId w:val="1"/>
  </w:num>
  <w:num w:numId="36">
    <w:abstractNumId w:val="0"/>
  </w:num>
  <w:num w:numId="37">
    <w:abstractNumId w:val="40"/>
  </w:num>
  <w:num w:numId="38">
    <w:abstractNumId w:val="29"/>
  </w:num>
  <w:num w:numId="39">
    <w:abstractNumId w:val="51"/>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2"/>
  </w:num>
  <w:num w:numId="43">
    <w:abstractNumId w:val="9"/>
  </w:num>
  <w:num w:numId="44">
    <w:abstractNumId w:val="31"/>
  </w:num>
  <w:num w:numId="45">
    <w:abstractNumId w:val="48"/>
  </w:num>
  <w:num w:numId="46">
    <w:abstractNumId w:val="14"/>
  </w:num>
  <w:num w:numId="47">
    <w:abstractNumId w:val="50"/>
  </w:num>
  <w:num w:numId="48">
    <w:abstractNumId w:val="33"/>
  </w:num>
  <w:num w:numId="49">
    <w:abstractNumId w:val="52"/>
  </w:num>
  <w:num w:numId="50">
    <w:abstractNumId w:val="46"/>
  </w:num>
  <w:num w:numId="51">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484796"/>
    <w:rsid w:val="00000A4E"/>
    <w:rsid w:val="00011354"/>
    <w:rsid w:val="000130BE"/>
    <w:rsid w:val="0002058A"/>
    <w:rsid w:val="00021C44"/>
    <w:rsid w:val="00026C3F"/>
    <w:rsid w:val="000339BD"/>
    <w:rsid w:val="00035837"/>
    <w:rsid w:val="000404F9"/>
    <w:rsid w:val="00041BCC"/>
    <w:rsid w:val="00044093"/>
    <w:rsid w:val="000444D1"/>
    <w:rsid w:val="000641A6"/>
    <w:rsid w:val="00064CCE"/>
    <w:rsid w:val="000706B7"/>
    <w:rsid w:val="00077349"/>
    <w:rsid w:val="000816E4"/>
    <w:rsid w:val="00085910"/>
    <w:rsid w:val="000861AA"/>
    <w:rsid w:val="00091B68"/>
    <w:rsid w:val="00094F2F"/>
    <w:rsid w:val="00095A46"/>
    <w:rsid w:val="000B7C86"/>
    <w:rsid w:val="000C3D6A"/>
    <w:rsid w:val="000C6BEA"/>
    <w:rsid w:val="000C7DC3"/>
    <w:rsid w:val="000D0541"/>
    <w:rsid w:val="000D1AEE"/>
    <w:rsid w:val="000D37BA"/>
    <w:rsid w:val="000D4355"/>
    <w:rsid w:val="000E4B60"/>
    <w:rsid w:val="000F43AF"/>
    <w:rsid w:val="000F6A3C"/>
    <w:rsid w:val="00101032"/>
    <w:rsid w:val="00107FC2"/>
    <w:rsid w:val="00113F94"/>
    <w:rsid w:val="00123876"/>
    <w:rsid w:val="001268C7"/>
    <w:rsid w:val="00135EEC"/>
    <w:rsid w:val="00136CB9"/>
    <w:rsid w:val="00141D13"/>
    <w:rsid w:val="001445E7"/>
    <w:rsid w:val="001471DC"/>
    <w:rsid w:val="0015003D"/>
    <w:rsid w:val="001510F3"/>
    <w:rsid w:val="001511F8"/>
    <w:rsid w:val="001512FA"/>
    <w:rsid w:val="00155F90"/>
    <w:rsid w:val="00157B04"/>
    <w:rsid w:val="00160C29"/>
    <w:rsid w:val="00160F74"/>
    <w:rsid w:val="001662D3"/>
    <w:rsid w:val="00167B2F"/>
    <w:rsid w:val="00175849"/>
    <w:rsid w:val="0018254E"/>
    <w:rsid w:val="001A67F8"/>
    <w:rsid w:val="001A700C"/>
    <w:rsid w:val="001A7B77"/>
    <w:rsid w:val="001B44DA"/>
    <w:rsid w:val="001B5CC5"/>
    <w:rsid w:val="001C4D99"/>
    <w:rsid w:val="001C6F09"/>
    <w:rsid w:val="001D1203"/>
    <w:rsid w:val="001D3325"/>
    <w:rsid w:val="001D41D8"/>
    <w:rsid w:val="001E0159"/>
    <w:rsid w:val="001E3634"/>
    <w:rsid w:val="001E4BFA"/>
    <w:rsid w:val="001E6DA7"/>
    <w:rsid w:val="001E7996"/>
    <w:rsid w:val="001F283A"/>
    <w:rsid w:val="002007E1"/>
    <w:rsid w:val="00213C4E"/>
    <w:rsid w:val="00216B2E"/>
    <w:rsid w:val="00216D41"/>
    <w:rsid w:val="0022488E"/>
    <w:rsid w:val="00226B96"/>
    <w:rsid w:val="00236C7F"/>
    <w:rsid w:val="00237159"/>
    <w:rsid w:val="002432CF"/>
    <w:rsid w:val="00262B29"/>
    <w:rsid w:val="00266460"/>
    <w:rsid w:val="00271965"/>
    <w:rsid w:val="00284D85"/>
    <w:rsid w:val="00293234"/>
    <w:rsid w:val="00297628"/>
    <w:rsid w:val="002A639D"/>
    <w:rsid w:val="002B173A"/>
    <w:rsid w:val="002B3856"/>
    <w:rsid w:val="002B5A90"/>
    <w:rsid w:val="002C44EC"/>
    <w:rsid w:val="002C578F"/>
    <w:rsid w:val="002D1936"/>
    <w:rsid w:val="002D39D5"/>
    <w:rsid w:val="002E07BC"/>
    <w:rsid w:val="002E1236"/>
    <w:rsid w:val="002E1C3E"/>
    <w:rsid w:val="002E206E"/>
    <w:rsid w:val="002E6AB8"/>
    <w:rsid w:val="002F004E"/>
    <w:rsid w:val="002F4F6B"/>
    <w:rsid w:val="00302B8D"/>
    <w:rsid w:val="003044B9"/>
    <w:rsid w:val="003130F3"/>
    <w:rsid w:val="003149D8"/>
    <w:rsid w:val="00320ED8"/>
    <w:rsid w:val="00325A9C"/>
    <w:rsid w:val="003278A4"/>
    <w:rsid w:val="00341629"/>
    <w:rsid w:val="00343843"/>
    <w:rsid w:val="0034613C"/>
    <w:rsid w:val="00347367"/>
    <w:rsid w:val="0035038D"/>
    <w:rsid w:val="00352184"/>
    <w:rsid w:val="003530FB"/>
    <w:rsid w:val="00355D7C"/>
    <w:rsid w:val="00367EDD"/>
    <w:rsid w:val="00371BE5"/>
    <w:rsid w:val="0037518F"/>
    <w:rsid w:val="003831BB"/>
    <w:rsid w:val="00383CF1"/>
    <w:rsid w:val="00397070"/>
    <w:rsid w:val="003A3583"/>
    <w:rsid w:val="003A6E99"/>
    <w:rsid w:val="003B01CC"/>
    <w:rsid w:val="003B0B7F"/>
    <w:rsid w:val="003C32DD"/>
    <w:rsid w:val="003C637B"/>
    <w:rsid w:val="003D1613"/>
    <w:rsid w:val="003D27CF"/>
    <w:rsid w:val="003E0F68"/>
    <w:rsid w:val="003F4C31"/>
    <w:rsid w:val="003F6187"/>
    <w:rsid w:val="004128EA"/>
    <w:rsid w:val="00413E8E"/>
    <w:rsid w:val="0042043F"/>
    <w:rsid w:val="00423E80"/>
    <w:rsid w:val="00427A7F"/>
    <w:rsid w:val="004316D9"/>
    <w:rsid w:val="004318C3"/>
    <w:rsid w:val="0043293F"/>
    <w:rsid w:val="00434F3D"/>
    <w:rsid w:val="004428B2"/>
    <w:rsid w:val="00442E93"/>
    <w:rsid w:val="00443DE1"/>
    <w:rsid w:val="00447BA2"/>
    <w:rsid w:val="00450519"/>
    <w:rsid w:val="00462F1E"/>
    <w:rsid w:val="0046603C"/>
    <w:rsid w:val="00471609"/>
    <w:rsid w:val="00472029"/>
    <w:rsid w:val="0047576F"/>
    <w:rsid w:val="00484796"/>
    <w:rsid w:val="00493DCD"/>
    <w:rsid w:val="004962B8"/>
    <w:rsid w:val="00497D3F"/>
    <w:rsid w:val="004A573D"/>
    <w:rsid w:val="004C071C"/>
    <w:rsid w:val="004C1CF8"/>
    <w:rsid w:val="004C4EB7"/>
    <w:rsid w:val="004D0308"/>
    <w:rsid w:val="004D1536"/>
    <w:rsid w:val="004D33AA"/>
    <w:rsid w:val="004E203C"/>
    <w:rsid w:val="004E4E79"/>
    <w:rsid w:val="004E5633"/>
    <w:rsid w:val="004E73F1"/>
    <w:rsid w:val="004E7F98"/>
    <w:rsid w:val="004F11CD"/>
    <w:rsid w:val="004F1471"/>
    <w:rsid w:val="005002B1"/>
    <w:rsid w:val="00506277"/>
    <w:rsid w:val="005155D7"/>
    <w:rsid w:val="00515E1A"/>
    <w:rsid w:val="00522200"/>
    <w:rsid w:val="005239B1"/>
    <w:rsid w:val="005427DA"/>
    <w:rsid w:val="0054500C"/>
    <w:rsid w:val="00546D41"/>
    <w:rsid w:val="00546E22"/>
    <w:rsid w:val="00565695"/>
    <w:rsid w:val="005671D6"/>
    <w:rsid w:val="005700A7"/>
    <w:rsid w:val="00570150"/>
    <w:rsid w:val="00581785"/>
    <w:rsid w:val="00584423"/>
    <w:rsid w:val="00591E36"/>
    <w:rsid w:val="005964F4"/>
    <w:rsid w:val="00596DB0"/>
    <w:rsid w:val="005A4768"/>
    <w:rsid w:val="005A5936"/>
    <w:rsid w:val="005A7A9A"/>
    <w:rsid w:val="005B236C"/>
    <w:rsid w:val="005B3260"/>
    <w:rsid w:val="005B3D4B"/>
    <w:rsid w:val="005B4089"/>
    <w:rsid w:val="005B5902"/>
    <w:rsid w:val="005B6B7A"/>
    <w:rsid w:val="005C5BAE"/>
    <w:rsid w:val="005C71FF"/>
    <w:rsid w:val="005C77FD"/>
    <w:rsid w:val="005D01D8"/>
    <w:rsid w:val="005D1D12"/>
    <w:rsid w:val="005D3924"/>
    <w:rsid w:val="005D4C7E"/>
    <w:rsid w:val="005D4F18"/>
    <w:rsid w:val="005E12FD"/>
    <w:rsid w:val="005E411F"/>
    <w:rsid w:val="005E5D9B"/>
    <w:rsid w:val="005F0439"/>
    <w:rsid w:val="005F12D1"/>
    <w:rsid w:val="00604234"/>
    <w:rsid w:val="00607FD9"/>
    <w:rsid w:val="00615D56"/>
    <w:rsid w:val="006303EA"/>
    <w:rsid w:val="006348F4"/>
    <w:rsid w:val="00640CA9"/>
    <w:rsid w:val="006505D3"/>
    <w:rsid w:val="0066100F"/>
    <w:rsid w:val="00670115"/>
    <w:rsid w:val="00672545"/>
    <w:rsid w:val="0067491F"/>
    <w:rsid w:val="006763BF"/>
    <w:rsid w:val="00690218"/>
    <w:rsid w:val="006A0598"/>
    <w:rsid w:val="006A2157"/>
    <w:rsid w:val="006B4D42"/>
    <w:rsid w:val="006C0E9A"/>
    <w:rsid w:val="006C6FA2"/>
    <w:rsid w:val="006E0396"/>
    <w:rsid w:val="006E2A84"/>
    <w:rsid w:val="006E4703"/>
    <w:rsid w:val="006E4DD3"/>
    <w:rsid w:val="006E6B78"/>
    <w:rsid w:val="006F794F"/>
    <w:rsid w:val="007048C0"/>
    <w:rsid w:val="00705CF4"/>
    <w:rsid w:val="007113FA"/>
    <w:rsid w:val="00715048"/>
    <w:rsid w:val="00723AD2"/>
    <w:rsid w:val="007242FF"/>
    <w:rsid w:val="00724344"/>
    <w:rsid w:val="0072526F"/>
    <w:rsid w:val="0074052C"/>
    <w:rsid w:val="00743D01"/>
    <w:rsid w:val="00746AC5"/>
    <w:rsid w:val="0074743D"/>
    <w:rsid w:val="00747681"/>
    <w:rsid w:val="00753ABA"/>
    <w:rsid w:val="00754D0A"/>
    <w:rsid w:val="00754F03"/>
    <w:rsid w:val="00756C4E"/>
    <w:rsid w:val="00763C19"/>
    <w:rsid w:val="00772B72"/>
    <w:rsid w:val="00776D76"/>
    <w:rsid w:val="00787903"/>
    <w:rsid w:val="00794C16"/>
    <w:rsid w:val="007979C2"/>
    <w:rsid w:val="007A4A67"/>
    <w:rsid w:val="007A551C"/>
    <w:rsid w:val="007C1475"/>
    <w:rsid w:val="007C4AD6"/>
    <w:rsid w:val="007D1AB9"/>
    <w:rsid w:val="007D456B"/>
    <w:rsid w:val="007D53D1"/>
    <w:rsid w:val="007E5520"/>
    <w:rsid w:val="007F0C6E"/>
    <w:rsid w:val="007F2F85"/>
    <w:rsid w:val="007F5844"/>
    <w:rsid w:val="00801C5E"/>
    <w:rsid w:val="008021F1"/>
    <w:rsid w:val="00803B09"/>
    <w:rsid w:val="008060DC"/>
    <w:rsid w:val="0081082E"/>
    <w:rsid w:val="0081190C"/>
    <w:rsid w:val="00817D7B"/>
    <w:rsid w:val="008201F8"/>
    <w:rsid w:val="00822D5C"/>
    <w:rsid w:val="0083240D"/>
    <w:rsid w:val="008404E9"/>
    <w:rsid w:val="00850538"/>
    <w:rsid w:val="008512E2"/>
    <w:rsid w:val="00851B2D"/>
    <w:rsid w:val="00855725"/>
    <w:rsid w:val="008639D7"/>
    <w:rsid w:val="0087400A"/>
    <w:rsid w:val="008769E8"/>
    <w:rsid w:val="0087782C"/>
    <w:rsid w:val="008801CF"/>
    <w:rsid w:val="00883877"/>
    <w:rsid w:val="00887765"/>
    <w:rsid w:val="008908F6"/>
    <w:rsid w:val="00892D81"/>
    <w:rsid w:val="00894150"/>
    <w:rsid w:val="008A31FD"/>
    <w:rsid w:val="008B71C5"/>
    <w:rsid w:val="008C06EB"/>
    <w:rsid w:val="008C09D9"/>
    <w:rsid w:val="008C1EC3"/>
    <w:rsid w:val="008C6FA6"/>
    <w:rsid w:val="008D111B"/>
    <w:rsid w:val="008D112B"/>
    <w:rsid w:val="008D2691"/>
    <w:rsid w:val="008D374C"/>
    <w:rsid w:val="008D4D2E"/>
    <w:rsid w:val="008E484B"/>
    <w:rsid w:val="008E5059"/>
    <w:rsid w:val="008E6232"/>
    <w:rsid w:val="008F2BC8"/>
    <w:rsid w:val="008F4615"/>
    <w:rsid w:val="008F6473"/>
    <w:rsid w:val="0090009C"/>
    <w:rsid w:val="0090013E"/>
    <w:rsid w:val="00911B14"/>
    <w:rsid w:val="0091342A"/>
    <w:rsid w:val="00920BFB"/>
    <w:rsid w:val="00921AFF"/>
    <w:rsid w:val="00921DC7"/>
    <w:rsid w:val="009243FC"/>
    <w:rsid w:val="00930011"/>
    <w:rsid w:val="0094604D"/>
    <w:rsid w:val="009464CB"/>
    <w:rsid w:val="009470F4"/>
    <w:rsid w:val="00951E0C"/>
    <w:rsid w:val="00953B8C"/>
    <w:rsid w:val="009541D8"/>
    <w:rsid w:val="009546F6"/>
    <w:rsid w:val="00955949"/>
    <w:rsid w:val="00963F4C"/>
    <w:rsid w:val="009642B8"/>
    <w:rsid w:val="00966036"/>
    <w:rsid w:val="00967BBD"/>
    <w:rsid w:val="00970334"/>
    <w:rsid w:val="00973465"/>
    <w:rsid w:val="00987DBC"/>
    <w:rsid w:val="0099560A"/>
    <w:rsid w:val="00996AE1"/>
    <w:rsid w:val="009A1062"/>
    <w:rsid w:val="009A2014"/>
    <w:rsid w:val="009A3095"/>
    <w:rsid w:val="009B45F5"/>
    <w:rsid w:val="009B55F2"/>
    <w:rsid w:val="009C52C0"/>
    <w:rsid w:val="009C584C"/>
    <w:rsid w:val="009D0B10"/>
    <w:rsid w:val="009D31A9"/>
    <w:rsid w:val="009D4871"/>
    <w:rsid w:val="009D530B"/>
    <w:rsid w:val="009D7F8E"/>
    <w:rsid w:val="009E1A4E"/>
    <w:rsid w:val="009E2951"/>
    <w:rsid w:val="009F4B61"/>
    <w:rsid w:val="00A00891"/>
    <w:rsid w:val="00A02391"/>
    <w:rsid w:val="00A04AE5"/>
    <w:rsid w:val="00A05364"/>
    <w:rsid w:val="00A20113"/>
    <w:rsid w:val="00A20B0D"/>
    <w:rsid w:val="00A24C34"/>
    <w:rsid w:val="00A27B98"/>
    <w:rsid w:val="00A32C30"/>
    <w:rsid w:val="00A34268"/>
    <w:rsid w:val="00A37724"/>
    <w:rsid w:val="00A44506"/>
    <w:rsid w:val="00A52F04"/>
    <w:rsid w:val="00A70AFC"/>
    <w:rsid w:val="00A72586"/>
    <w:rsid w:val="00A726F5"/>
    <w:rsid w:val="00A7349B"/>
    <w:rsid w:val="00A775C8"/>
    <w:rsid w:val="00A82A78"/>
    <w:rsid w:val="00A83991"/>
    <w:rsid w:val="00A85563"/>
    <w:rsid w:val="00A94D6B"/>
    <w:rsid w:val="00A9576E"/>
    <w:rsid w:val="00AA284E"/>
    <w:rsid w:val="00AA39E9"/>
    <w:rsid w:val="00AA5ABE"/>
    <w:rsid w:val="00AB06DD"/>
    <w:rsid w:val="00AB4AAE"/>
    <w:rsid w:val="00AB63A1"/>
    <w:rsid w:val="00AC0D0E"/>
    <w:rsid w:val="00AC15E7"/>
    <w:rsid w:val="00AC3F93"/>
    <w:rsid w:val="00AC6261"/>
    <w:rsid w:val="00AD2115"/>
    <w:rsid w:val="00AE473E"/>
    <w:rsid w:val="00AE7E2E"/>
    <w:rsid w:val="00AF18EA"/>
    <w:rsid w:val="00B07829"/>
    <w:rsid w:val="00B07CC6"/>
    <w:rsid w:val="00B10AF9"/>
    <w:rsid w:val="00B3224D"/>
    <w:rsid w:val="00B35478"/>
    <w:rsid w:val="00B35CFA"/>
    <w:rsid w:val="00B40058"/>
    <w:rsid w:val="00B419AC"/>
    <w:rsid w:val="00B53095"/>
    <w:rsid w:val="00B54C06"/>
    <w:rsid w:val="00B618F3"/>
    <w:rsid w:val="00B627CB"/>
    <w:rsid w:val="00B6648D"/>
    <w:rsid w:val="00B735A5"/>
    <w:rsid w:val="00B7437C"/>
    <w:rsid w:val="00B91C82"/>
    <w:rsid w:val="00B91E4F"/>
    <w:rsid w:val="00B937A4"/>
    <w:rsid w:val="00B93F7E"/>
    <w:rsid w:val="00BA03F4"/>
    <w:rsid w:val="00BA40EA"/>
    <w:rsid w:val="00BA447C"/>
    <w:rsid w:val="00BA6E2D"/>
    <w:rsid w:val="00BA7DF1"/>
    <w:rsid w:val="00BB4C32"/>
    <w:rsid w:val="00BB7A16"/>
    <w:rsid w:val="00BC0694"/>
    <w:rsid w:val="00BC680D"/>
    <w:rsid w:val="00BD66A1"/>
    <w:rsid w:val="00BD6C74"/>
    <w:rsid w:val="00BE1283"/>
    <w:rsid w:val="00BE2E27"/>
    <w:rsid w:val="00BE4F00"/>
    <w:rsid w:val="00BE5915"/>
    <w:rsid w:val="00C036EB"/>
    <w:rsid w:val="00C15CCD"/>
    <w:rsid w:val="00C15F61"/>
    <w:rsid w:val="00C15FF8"/>
    <w:rsid w:val="00C16BF2"/>
    <w:rsid w:val="00C232DA"/>
    <w:rsid w:val="00C25A0C"/>
    <w:rsid w:val="00C26452"/>
    <w:rsid w:val="00C30D53"/>
    <w:rsid w:val="00C324B9"/>
    <w:rsid w:val="00C349C8"/>
    <w:rsid w:val="00C37A44"/>
    <w:rsid w:val="00C41F4F"/>
    <w:rsid w:val="00C43DEE"/>
    <w:rsid w:val="00C4484D"/>
    <w:rsid w:val="00C50394"/>
    <w:rsid w:val="00C549E0"/>
    <w:rsid w:val="00C602D1"/>
    <w:rsid w:val="00C66FA6"/>
    <w:rsid w:val="00C76EC6"/>
    <w:rsid w:val="00C77EC7"/>
    <w:rsid w:val="00C82C7C"/>
    <w:rsid w:val="00C8388D"/>
    <w:rsid w:val="00C84209"/>
    <w:rsid w:val="00CA1B91"/>
    <w:rsid w:val="00CA1F43"/>
    <w:rsid w:val="00CA2ABC"/>
    <w:rsid w:val="00CA58D4"/>
    <w:rsid w:val="00CA69F2"/>
    <w:rsid w:val="00CB2502"/>
    <w:rsid w:val="00CB3D8A"/>
    <w:rsid w:val="00CB4CFB"/>
    <w:rsid w:val="00CC1338"/>
    <w:rsid w:val="00CC22DE"/>
    <w:rsid w:val="00CC3178"/>
    <w:rsid w:val="00CC36FE"/>
    <w:rsid w:val="00CC557E"/>
    <w:rsid w:val="00CC6A17"/>
    <w:rsid w:val="00CD73A2"/>
    <w:rsid w:val="00CE4C58"/>
    <w:rsid w:val="00CE744F"/>
    <w:rsid w:val="00CF03E8"/>
    <w:rsid w:val="00D0100E"/>
    <w:rsid w:val="00D01D1B"/>
    <w:rsid w:val="00D02FCD"/>
    <w:rsid w:val="00D030AE"/>
    <w:rsid w:val="00D038FD"/>
    <w:rsid w:val="00D10992"/>
    <w:rsid w:val="00D10EDD"/>
    <w:rsid w:val="00D24E7B"/>
    <w:rsid w:val="00D2750C"/>
    <w:rsid w:val="00D30DFE"/>
    <w:rsid w:val="00D31A52"/>
    <w:rsid w:val="00D31E37"/>
    <w:rsid w:val="00D36C68"/>
    <w:rsid w:val="00D44691"/>
    <w:rsid w:val="00D52BD8"/>
    <w:rsid w:val="00D53825"/>
    <w:rsid w:val="00D554E0"/>
    <w:rsid w:val="00D653A8"/>
    <w:rsid w:val="00D73FB4"/>
    <w:rsid w:val="00D752E6"/>
    <w:rsid w:val="00D9381E"/>
    <w:rsid w:val="00D95569"/>
    <w:rsid w:val="00D97771"/>
    <w:rsid w:val="00DA372B"/>
    <w:rsid w:val="00DA373B"/>
    <w:rsid w:val="00DB67BE"/>
    <w:rsid w:val="00DC54F9"/>
    <w:rsid w:val="00DE2642"/>
    <w:rsid w:val="00DE4645"/>
    <w:rsid w:val="00DE493E"/>
    <w:rsid w:val="00DE4D77"/>
    <w:rsid w:val="00DE6891"/>
    <w:rsid w:val="00DE78CC"/>
    <w:rsid w:val="00DF2425"/>
    <w:rsid w:val="00DF4010"/>
    <w:rsid w:val="00DF7D3E"/>
    <w:rsid w:val="00E00D5F"/>
    <w:rsid w:val="00E00EB2"/>
    <w:rsid w:val="00E01A56"/>
    <w:rsid w:val="00E1508F"/>
    <w:rsid w:val="00E15BC9"/>
    <w:rsid w:val="00E17BE0"/>
    <w:rsid w:val="00E24959"/>
    <w:rsid w:val="00E30A75"/>
    <w:rsid w:val="00E349EF"/>
    <w:rsid w:val="00E40794"/>
    <w:rsid w:val="00E4645D"/>
    <w:rsid w:val="00E47E61"/>
    <w:rsid w:val="00E62F07"/>
    <w:rsid w:val="00E73DD2"/>
    <w:rsid w:val="00E7682D"/>
    <w:rsid w:val="00E8265E"/>
    <w:rsid w:val="00E82786"/>
    <w:rsid w:val="00E8433B"/>
    <w:rsid w:val="00E84407"/>
    <w:rsid w:val="00EA2E4E"/>
    <w:rsid w:val="00EA2FF7"/>
    <w:rsid w:val="00EA3C0F"/>
    <w:rsid w:val="00EA4A62"/>
    <w:rsid w:val="00EB232B"/>
    <w:rsid w:val="00EB362B"/>
    <w:rsid w:val="00ED3886"/>
    <w:rsid w:val="00ED75B1"/>
    <w:rsid w:val="00EE6281"/>
    <w:rsid w:val="00EE6F9F"/>
    <w:rsid w:val="00F04244"/>
    <w:rsid w:val="00F04DEE"/>
    <w:rsid w:val="00F10AA4"/>
    <w:rsid w:val="00F11B53"/>
    <w:rsid w:val="00F14046"/>
    <w:rsid w:val="00F14BC9"/>
    <w:rsid w:val="00F1661E"/>
    <w:rsid w:val="00F27645"/>
    <w:rsid w:val="00F30566"/>
    <w:rsid w:val="00F351E4"/>
    <w:rsid w:val="00F364CA"/>
    <w:rsid w:val="00F3727A"/>
    <w:rsid w:val="00F40ACD"/>
    <w:rsid w:val="00F517C5"/>
    <w:rsid w:val="00F51C14"/>
    <w:rsid w:val="00F57331"/>
    <w:rsid w:val="00F6125D"/>
    <w:rsid w:val="00F7214E"/>
    <w:rsid w:val="00F75592"/>
    <w:rsid w:val="00F75939"/>
    <w:rsid w:val="00F76718"/>
    <w:rsid w:val="00F767B8"/>
    <w:rsid w:val="00F807FE"/>
    <w:rsid w:val="00F809EF"/>
    <w:rsid w:val="00F83266"/>
    <w:rsid w:val="00F83792"/>
    <w:rsid w:val="00F871E7"/>
    <w:rsid w:val="00FA5498"/>
    <w:rsid w:val="00FA5702"/>
    <w:rsid w:val="00FB1619"/>
    <w:rsid w:val="00FB1DFD"/>
    <w:rsid w:val="00FB377A"/>
    <w:rsid w:val="00FB548A"/>
    <w:rsid w:val="00FC3DE7"/>
    <w:rsid w:val="00FC3E1F"/>
    <w:rsid w:val="00FD45E1"/>
    <w:rsid w:val="00FD7148"/>
    <w:rsid w:val="00FD7B32"/>
    <w:rsid w:val="00FE5834"/>
    <w:rsid w:val="00FE7060"/>
    <w:rsid w:val="00FE7FA0"/>
    <w:rsid w:val="00FF1D8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envelope address"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alny">
    <w:name w:val="Normal"/>
    <w:qFormat/>
    <w:rsid w:val="00484796"/>
    <w:pPr>
      <w:spacing w:before="120" w:after="120"/>
      <w:jc w:val="both"/>
    </w:pPr>
    <w:rPr>
      <w:color w:val="3D3D3D"/>
      <w:sz w:val="24"/>
    </w:rPr>
  </w:style>
  <w:style w:type="paragraph" w:styleId="Nagwek1">
    <w:name w:val="heading 1"/>
    <w:aliases w:val="nagłówek 1,tytuł rozdziału,Znak Znak,NAGŁ1,Nagłówek 1 e"/>
    <w:basedOn w:val="Nagwek"/>
    <w:next w:val="Normalny"/>
    <w:link w:val="Nagwek1Znak"/>
    <w:qFormat/>
    <w:rsid w:val="00484796"/>
    <w:pPr>
      <w:framePr w:hSpace="141" w:wrap="around" w:vAnchor="page" w:hAnchor="text" w:y="1546"/>
      <w:ind w:left="284"/>
      <w:outlineLvl w:val="0"/>
    </w:pPr>
    <w:rPr>
      <w:rFonts w:ascii="Arial Narrow" w:hAnsi="Arial Narrow"/>
      <w:b/>
      <w:caps/>
      <w:color w:val="FFFFFF" w:themeColor="background1"/>
      <w:sz w:val="32"/>
    </w:rPr>
  </w:style>
  <w:style w:type="paragraph" w:styleId="Nagwek2">
    <w:name w:val="heading 2"/>
    <w:aliases w:val="Heading 2 CharA,Heading 2 Char Char Char,Heading 2 Char Char Char Char Char,Heading 2 Char,Heading 2 Char Char Char Char,Heading 2 Char1,Heading 2 Char1 Char,Title2"/>
    <w:basedOn w:val="Normalny"/>
    <w:next w:val="Normalny"/>
    <w:link w:val="Nagwek2Znak"/>
    <w:uiPriority w:val="9"/>
    <w:unhideWhenUsed/>
    <w:qFormat/>
    <w:rsid w:val="00484796"/>
    <w:pPr>
      <w:keepNext/>
      <w:keepLines/>
      <w:spacing w:before="320" w:line="360" w:lineRule="auto"/>
      <w:outlineLvl w:val="1"/>
    </w:pPr>
    <w:rPr>
      <w:rFonts w:ascii="Arial Narrow" w:eastAsiaTheme="majorEastAsia" w:hAnsi="Arial Narrow" w:cstheme="majorBidi"/>
      <w:b/>
      <w:bCs/>
      <w:color w:val="234178"/>
      <w:sz w:val="28"/>
      <w:szCs w:val="26"/>
      <w:u w:color="C00000"/>
    </w:rPr>
  </w:style>
  <w:style w:type="paragraph" w:styleId="Nagwek3">
    <w:name w:val="heading 3"/>
    <w:aliases w:val="Nagłówek 3 WYG"/>
    <w:basedOn w:val="Normalny"/>
    <w:next w:val="Normalny"/>
    <w:link w:val="Nagwek3Znak"/>
    <w:uiPriority w:val="9"/>
    <w:unhideWhenUsed/>
    <w:qFormat/>
    <w:rsid w:val="00484796"/>
    <w:pPr>
      <w:keepNext/>
      <w:keepLines/>
      <w:spacing w:before="200" w:after="240"/>
      <w:outlineLvl w:val="2"/>
    </w:pPr>
    <w:rPr>
      <w:rFonts w:ascii="Arial Narrow" w:eastAsiaTheme="majorEastAsia" w:hAnsi="Arial Narrow" w:cstheme="majorBidi"/>
      <w:b/>
      <w:bCs/>
      <w:color w:val="829CB7"/>
    </w:rPr>
  </w:style>
  <w:style w:type="paragraph" w:styleId="Nagwek4">
    <w:name w:val="heading 4"/>
    <w:basedOn w:val="Normalny"/>
    <w:next w:val="Normalny"/>
    <w:link w:val="Nagwek4Znak"/>
    <w:uiPriority w:val="9"/>
    <w:qFormat/>
    <w:rsid w:val="00484796"/>
    <w:pPr>
      <w:keepNext/>
      <w:pBdr>
        <w:bottom w:val="single" w:sz="4" w:space="1" w:color="auto"/>
      </w:pBdr>
      <w:spacing w:before="0" w:line="240" w:lineRule="auto"/>
      <w:outlineLvl w:val="3"/>
    </w:pPr>
    <w:rPr>
      <w:rFonts w:ascii="Times New Roman" w:eastAsia="Times New Roman" w:hAnsi="Times New Roman" w:cs="Times New Roman"/>
      <w:b/>
      <w:bCs/>
      <w:smallCaps/>
      <w:color w:val="000080"/>
      <w:sz w:val="36"/>
      <w:szCs w:val="24"/>
      <w:lang w:eastAsia="pl-PL"/>
    </w:rPr>
  </w:style>
  <w:style w:type="paragraph" w:styleId="Nagwek5">
    <w:name w:val="heading 5"/>
    <w:basedOn w:val="Normalny"/>
    <w:next w:val="Normalny"/>
    <w:link w:val="Nagwek5Znak"/>
    <w:unhideWhenUsed/>
    <w:qFormat/>
    <w:rsid w:val="00484796"/>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aliases w:val=" Tabela,Nagłówek 6 Tabela,Nagłówek6 Tabela"/>
    <w:basedOn w:val="Normalny"/>
    <w:next w:val="Normalny"/>
    <w:link w:val="Nagwek6Znak"/>
    <w:qFormat/>
    <w:rsid w:val="00484796"/>
    <w:pPr>
      <w:spacing w:before="240" w:after="60" w:line="240" w:lineRule="auto"/>
      <w:outlineLvl w:val="5"/>
    </w:pPr>
    <w:rPr>
      <w:rFonts w:ascii="Times New Roman" w:eastAsia="Times New Roman" w:hAnsi="Times New Roman" w:cs="Times New Roman"/>
      <w:b/>
      <w:bCs/>
      <w:color w:val="auto"/>
      <w:sz w:val="22"/>
      <w:lang w:eastAsia="pl-PL"/>
    </w:rPr>
  </w:style>
  <w:style w:type="paragraph" w:styleId="Nagwek7">
    <w:name w:val="heading 7"/>
    <w:basedOn w:val="Normalny"/>
    <w:next w:val="Normalny"/>
    <w:link w:val="Nagwek7Znak"/>
    <w:qFormat/>
    <w:rsid w:val="00484796"/>
    <w:pPr>
      <w:spacing w:before="240" w:after="60" w:line="240" w:lineRule="auto"/>
      <w:outlineLvl w:val="6"/>
    </w:pPr>
    <w:rPr>
      <w:rFonts w:ascii="Times New Roman" w:eastAsia="Times New Roman" w:hAnsi="Times New Roman" w:cs="Times New Roman"/>
      <w:color w:val="auto"/>
      <w:szCs w:val="24"/>
      <w:lang w:eastAsia="pl-PL"/>
    </w:rPr>
  </w:style>
  <w:style w:type="paragraph" w:styleId="Nagwek8">
    <w:name w:val="heading 8"/>
    <w:basedOn w:val="Normalny"/>
    <w:next w:val="Normalny"/>
    <w:link w:val="Nagwek8Znak"/>
    <w:unhideWhenUsed/>
    <w:qFormat/>
    <w:rsid w:val="0048479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qFormat/>
    <w:rsid w:val="00484796"/>
    <w:pPr>
      <w:spacing w:before="240" w:after="60" w:line="240" w:lineRule="auto"/>
      <w:outlineLvl w:val="8"/>
    </w:pPr>
    <w:rPr>
      <w:rFonts w:ascii="Arial" w:eastAsia="Times New Roman" w:hAnsi="Arial" w:cs="Arial"/>
      <w:color w:val="auto"/>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Standardowy"/>
    <w:uiPriority w:val="99"/>
    <w:qFormat/>
    <w:rsid w:val="00341629"/>
    <w:pPr>
      <w:spacing w:after="0" w:line="240" w:lineRule="auto"/>
      <w:jc w:val="center"/>
    </w:pPr>
    <w:tblPr>
      <w:tblStyleRow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0" w:type="dxa"/>
        <w:left w:w="108" w:type="dxa"/>
        <w:bottom w:w="0" w:type="dxa"/>
        <w:right w:w="108" w:type="dxa"/>
      </w:tblCellMar>
    </w:tblPr>
    <w:tcPr>
      <w:shd w:val="clear" w:color="auto" w:fill="829CB7"/>
      <w:vAlign w:val="center"/>
    </w:tcPr>
    <w:tblStylePr w:type="firstRow">
      <w:rPr>
        <w:rFonts w:ascii="Helvetica-Narrow" w:hAnsi="Helvetica-Narrow"/>
        <w:color w:val="BDCBDC"/>
        <w:sz w:val="24"/>
      </w:rPr>
      <w:tblPr/>
      <w:tcPr>
        <w:shd w:val="clear" w:color="auto" w:fill="233C81"/>
      </w:tcPr>
    </w:tblStylePr>
    <w:tblStylePr w:type="firstCol">
      <w:pPr>
        <w:jc w:val="left"/>
      </w:pPr>
      <w:tblPr/>
      <w:tcPr>
        <w:shd w:val="clear" w:color="auto" w:fill="233C81"/>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Nagwek1Znak">
    <w:name w:val="Nagłówek 1 Znak"/>
    <w:aliases w:val="nagłówek 1 Znak,tytuł rozdziału Znak,Znak Znak Znak,NAGŁ1 Znak,Nagłówek 1 e Znak"/>
    <w:basedOn w:val="Domylnaczcionkaakapitu"/>
    <w:link w:val="Nagwek1"/>
    <w:rsid w:val="00484796"/>
    <w:rPr>
      <w:rFonts w:ascii="Arial Narrow" w:hAnsi="Arial Narrow"/>
      <w:b/>
      <w:caps/>
      <w:color w:val="FFFFFF" w:themeColor="background1"/>
      <w:sz w:val="32"/>
    </w:rPr>
  </w:style>
  <w:style w:type="character" w:customStyle="1" w:styleId="Nagwek2Znak">
    <w:name w:val="Nagłówek 2 Znak"/>
    <w:aliases w:val="Heading 2 CharA Znak,Heading 2 Char Char Char Znak,Heading 2 Char Char Char Char Char Znak,Heading 2 Char Znak,Heading 2 Char Char Char Char Znak,Heading 2 Char1 Znak,Heading 2 Char1 Char Znak,Title2 Znak"/>
    <w:basedOn w:val="Domylnaczcionkaakapitu"/>
    <w:link w:val="Nagwek2"/>
    <w:uiPriority w:val="9"/>
    <w:rsid w:val="00484796"/>
    <w:rPr>
      <w:rFonts w:ascii="Arial Narrow" w:eastAsiaTheme="majorEastAsia" w:hAnsi="Arial Narrow" w:cstheme="majorBidi"/>
      <w:b/>
      <w:bCs/>
      <w:color w:val="234178"/>
      <w:sz w:val="28"/>
      <w:szCs w:val="26"/>
      <w:u w:color="C00000"/>
    </w:rPr>
  </w:style>
  <w:style w:type="character" w:customStyle="1" w:styleId="Nagwek3Znak">
    <w:name w:val="Nagłówek 3 Znak"/>
    <w:aliases w:val="Nagłówek 3 WYG Znak"/>
    <w:basedOn w:val="Domylnaczcionkaakapitu"/>
    <w:link w:val="Nagwek3"/>
    <w:uiPriority w:val="9"/>
    <w:rsid w:val="00484796"/>
    <w:rPr>
      <w:rFonts w:ascii="Arial Narrow" w:eastAsiaTheme="majorEastAsia" w:hAnsi="Arial Narrow" w:cstheme="majorBidi"/>
      <w:b/>
      <w:bCs/>
      <w:color w:val="829CB7"/>
      <w:sz w:val="24"/>
    </w:rPr>
  </w:style>
  <w:style w:type="character" w:customStyle="1" w:styleId="Nagwek4Znak">
    <w:name w:val="Nagłówek 4 Znak"/>
    <w:basedOn w:val="Domylnaczcionkaakapitu"/>
    <w:link w:val="Nagwek4"/>
    <w:uiPriority w:val="9"/>
    <w:rsid w:val="00484796"/>
    <w:rPr>
      <w:rFonts w:ascii="Times New Roman" w:eastAsia="Times New Roman" w:hAnsi="Times New Roman" w:cs="Times New Roman"/>
      <w:b/>
      <w:bCs/>
      <w:smallCaps/>
      <w:color w:val="000080"/>
      <w:sz w:val="36"/>
      <w:szCs w:val="24"/>
      <w:lang w:eastAsia="pl-PL"/>
    </w:rPr>
  </w:style>
  <w:style w:type="character" w:customStyle="1" w:styleId="Nagwek5Znak">
    <w:name w:val="Nagłówek 5 Znak"/>
    <w:basedOn w:val="Domylnaczcionkaakapitu"/>
    <w:link w:val="Nagwek5"/>
    <w:rsid w:val="00484796"/>
    <w:rPr>
      <w:rFonts w:asciiTheme="majorHAnsi" w:eastAsiaTheme="majorEastAsia" w:hAnsiTheme="majorHAnsi" w:cstheme="majorBidi"/>
      <w:color w:val="243F60" w:themeColor="accent1" w:themeShade="7F"/>
      <w:sz w:val="24"/>
    </w:rPr>
  </w:style>
  <w:style w:type="character" w:customStyle="1" w:styleId="Nagwek6Znak">
    <w:name w:val="Nagłówek 6 Znak"/>
    <w:aliases w:val=" Tabela Znak,Nagłówek 6 Tabela Znak,Nagłówek6 Tabela Znak"/>
    <w:basedOn w:val="Domylnaczcionkaakapitu"/>
    <w:link w:val="Nagwek6"/>
    <w:rsid w:val="004847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847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8479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484796"/>
    <w:rPr>
      <w:rFonts w:ascii="Arial" w:eastAsia="Times New Roman" w:hAnsi="Arial" w:cs="Arial"/>
      <w:lang w:eastAsia="pl-PL"/>
    </w:rPr>
  </w:style>
  <w:style w:type="paragraph" w:styleId="Nagwek">
    <w:name w:val="header"/>
    <w:aliases w:val="Nagłówek strony"/>
    <w:basedOn w:val="Normalny"/>
    <w:link w:val="NagwekZnak"/>
    <w:uiPriority w:val="99"/>
    <w:unhideWhenUsed/>
    <w:rsid w:val="0048479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84796"/>
    <w:rPr>
      <w:color w:val="3D3D3D"/>
      <w:sz w:val="24"/>
    </w:rPr>
  </w:style>
  <w:style w:type="paragraph" w:styleId="Stopka">
    <w:name w:val="footer"/>
    <w:aliases w:val="stand,eersteregel"/>
    <w:basedOn w:val="Normalny"/>
    <w:link w:val="StopkaZnak"/>
    <w:uiPriority w:val="99"/>
    <w:unhideWhenUsed/>
    <w:rsid w:val="00484796"/>
    <w:pPr>
      <w:tabs>
        <w:tab w:val="center" w:pos="4536"/>
        <w:tab w:val="right" w:pos="9072"/>
      </w:tabs>
      <w:spacing w:after="0" w:line="240" w:lineRule="auto"/>
    </w:pPr>
  </w:style>
  <w:style w:type="character" w:customStyle="1" w:styleId="StopkaZnak">
    <w:name w:val="Stopka Znak"/>
    <w:aliases w:val="stand Znak,eersteregel Znak"/>
    <w:basedOn w:val="Domylnaczcionkaakapitu"/>
    <w:link w:val="Stopka"/>
    <w:uiPriority w:val="99"/>
    <w:rsid w:val="00484796"/>
    <w:rPr>
      <w:color w:val="3D3D3D"/>
      <w:sz w:val="24"/>
    </w:rPr>
  </w:style>
  <w:style w:type="paragraph" w:styleId="Tekstdymka">
    <w:name w:val="Balloon Text"/>
    <w:basedOn w:val="Normalny"/>
    <w:link w:val="TekstdymkaZnak"/>
    <w:uiPriority w:val="99"/>
    <w:unhideWhenUsed/>
    <w:rsid w:val="004847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84796"/>
    <w:rPr>
      <w:rFonts w:ascii="Tahoma" w:hAnsi="Tahoma" w:cs="Tahoma"/>
      <w:color w:val="3D3D3D"/>
      <w:sz w:val="16"/>
      <w:szCs w:val="16"/>
    </w:rPr>
  </w:style>
  <w:style w:type="character" w:styleId="Tekstzastpczy">
    <w:name w:val="Placeholder Text"/>
    <w:basedOn w:val="Domylnaczcionkaakapitu"/>
    <w:uiPriority w:val="99"/>
    <w:semiHidden/>
    <w:rsid w:val="00484796"/>
    <w:rPr>
      <w:color w:val="808080"/>
    </w:rPr>
  </w:style>
  <w:style w:type="paragraph" w:styleId="NormalnyWeb">
    <w:name w:val="Normal (Web)"/>
    <w:basedOn w:val="Normalny"/>
    <w:uiPriority w:val="99"/>
    <w:unhideWhenUsed/>
    <w:rsid w:val="00484796"/>
    <w:pPr>
      <w:spacing w:before="100" w:beforeAutospacing="1" w:after="100" w:afterAutospacing="1" w:line="240" w:lineRule="auto"/>
    </w:pPr>
    <w:rPr>
      <w:rFonts w:ascii="Times New Roman" w:eastAsia="Times New Roman" w:hAnsi="Times New Roman" w:cs="Times New Roman"/>
      <w:color w:val="auto"/>
      <w:szCs w:val="24"/>
      <w:lang w:eastAsia="pl-PL"/>
    </w:rPr>
  </w:style>
  <w:style w:type="table" w:styleId="Tabela-Siatka">
    <w:name w:val="Table Grid"/>
    <w:basedOn w:val="Standardowy"/>
    <w:uiPriority w:val="39"/>
    <w:rsid w:val="00484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Obiekt,List Paragraph1,List Paragraph"/>
    <w:basedOn w:val="Normalny"/>
    <w:link w:val="AkapitzlistZnak"/>
    <w:uiPriority w:val="34"/>
    <w:qFormat/>
    <w:rsid w:val="00484796"/>
    <w:pPr>
      <w:numPr>
        <w:numId w:val="1"/>
      </w:numPr>
    </w:pPr>
  </w:style>
  <w:style w:type="character" w:customStyle="1" w:styleId="AkapitzlistZnak">
    <w:name w:val="Akapit z listą Znak"/>
    <w:aliases w:val="Obiekt Znak,List Paragraph1 Znak,List Paragraph Znak"/>
    <w:basedOn w:val="Domylnaczcionkaakapitu"/>
    <w:link w:val="Akapitzlist"/>
    <w:uiPriority w:val="34"/>
    <w:rsid w:val="00484796"/>
    <w:rPr>
      <w:color w:val="3D3D3D"/>
      <w:sz w:val="24"/>
    </w:rPr>
  </w:style>
  <w:style w:type="paragraph" w:styleId="Bezodstpw">
    <w:name w:val="No Spacing"/>
    <w:aliases w:val="tekst w tablicach"/>
    <w:link w:val="BezodstpwZnak"/>
    <w:uiPriority w:val="1"/>
    <w:qFormat/>
    <w:rsid w:val="00484796"/>
    <w:pPr>
      <w:spacing w:after="0" w:line="240" w:lineRule="auto"/>
    </w:pPr>
    <w:rPr>
      <w:rFonts w:eastAsiaTheme="minorEastAsia"/>
    </w:rPr>
  </w:style>
  <w:style w:type="character" w:customStyle="1" w:styleId="BezodstpwZnak">
    <w:name w:val="Bez odstępów Znak"/>
    <w:aliases w:val="tekst w tablicach Znak"/>
    <w:basedOn w:val="Domylnaczcionkaakapitu"/>
    <w:link w:val="Bezodstpw"/>
    <w:uiPriority w:val="1"/>
    <w:rsid w:val="00484796"/>
    <w:rPr>
      <w:rFonts w:eastAsiaTheme="minorEastAsia"/>
    </w:r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 Znak,Znak Char,Podpisy"/>
    <w:basedOn w:val="Normalny"/>
    <w:next w:val="Normalny"/>
    <w:link w:val="LegendaZnak"/>
    <w:unhideWhenUsed/>
    <w:qFormat/>
    <w:rsid w:val="00484796"/>
    <w:pPr>
      <w:keepNext/>
      <w:spacing w:after="200" w:line="240" w:lineRule="auto"/>
    </w:pPr>
    <w:rPr>
      <w:b/>
      <w:bCs/>
      <w:color w:val="233C78"/>
      <w:szCs w:val="18"/>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 Znak Znak,Podpisy Znak"/>
    <w:basedOn w:val="Domylnaczcionkaakapitu"/>
    <w:link w:val="Legenda"/>
    <w:locked/>
    <w:rsid w:val="00484796"/>
    <w:rPr>
      <w:b/>
      <w:bCs/>
      <w:color w:val="233C78"/>
      <w:sz w:val="24"/>
      <w:szCs w:val="18"/>
    </w:rPr>
  </w:style>
  <w:style w:type="table" w:customStyle="1" w:styleId="redniasiatka31">
    <w:name w:val="Średnia siatka 3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table" w:styleId="redniasiatka3akcent1">
    <w:name w:val="Medium Grid 3 Accent 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olorowasiatkaakcent1">
    <w:name w:val="Colorful Grid Accent 1"/>
    <w:basedOn w:val="Standardowy"/>
    <w:uiPriority w:val="73"/>
    <w:rsid w:val="0048479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2akcent5">
    <w:name w:val="Medium Grid 2 Accent 5"/>
    <w:basedOn w:val="Standardowy"/>
    <w:uiPriority w:val="68"/>
    <w:rsid w:val="0048479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BDCBDC"/>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ekstpodstawowy">
    <w:name w:val="Body Text"/>
    <w:basedOn w:val="Normalny"/>
    <w:link w:val="TekstpodstawowyZnak"/>
    <w:unhideWhenUsed/>
    <w:rsid w:val="00484796"/>
  </w:style>
  <w:style w:type="character" w:customStyle="1" w:styleId="TekstpodstawowyZnak">
    <w:name w:val="Tekst podstawowy Znak"/>
    <w:basedOn w:val="Domylnaczcionkaakapitu"/>
    <w:link w:val="Tekstpodstawowy"/>
    <w:rsid w:val="00484796"/>
    <w:rPr>
      <w:color w:val="3D3D3D"/>
      <w:sz w:val="24"/>
    </w:rPr>
  </w:style>
  <w:style w:type="paragraph" w:styleId="Nagwekspisutreci">
    <w:name w:val="TOC Heading"/>
    <w:aliases w:val="_WYG_SPIS TREŚCI"/>
    <w:basedOn w:val="Nagwek1"/>
    <w:next w:val="Normalny"/>
    <w:uiPriority w:val="39"/>
    <w:unhideWhenUsed/>
    <w:qFormat/>
    <w:rsid w:val="00484796"/>
    <w:pPr>
      <w:keepNext/>
      <w:keepLines/>
      <w:framePr w:hSpace="0" w:wrap="auto" w:vAnchor="margin" w:yAlign="inline"/>
      <w:tabs>
        <w:tab w:val="clear" w:pos="4536"/>
        <w:tab w:val="clear" w:pos="9072"/>
      </w:tabs>
      <w:spacing w:before="480" w:line="276" w:lineRule="auto"/>
      <w:ind w:left="0"/>
      <w:jc w:val="left"/>
      <w:outlineLvl w:val="9"/>
    </w:pPr>
    <w:rPr>
      <w:rFonts w:asciiTheme="majorHAnsi" w:eastAsiaTheme="majorEastAsia" w:hAnsiTheme="majorHAnsi" w:cstheme="majorBidi"/>
      <w:bCs/>
      <w:caps w:val="0"/>
      <w:color w:val="365F91" w:themeColor="accent1" w:themeShade="BF"/>
      <w:sz w:val="28"/>
      <w:szCs w:val="28"/>
    </w:rPr>
  </w:style>
  <w:style w:type="paragraph" w:styleId="Spistreci1">
    <w:name w:val="toc 1"/>
    <w:basedOn w:val="Normalny"/>
    <w:next w:val="Normalny"/>
    <w:autoRedefine/>
    <w:uiPriority w:val="39"/>
    <w:unhideWhenUsed/>
    <w:qFormat/>
    <w:rsid w:val="00DE2642"/>
    <w:pPr>
      <w:tabs>
        <w:tab w:val="left" w:pos="480"/>
        <w:tab w:val="right" w:leader="dot" w:pos="9072"/>
      </w:tabs>
      <w:spacing w:before="0" w:line="240" w:lineRule="auto"/>
    </w:pPr>
  </w:style>
  <w:style w:type="paragraph" w:styleId="Spistreci2">
    <w:name w:val="toc 2"/>
    <w:basedOn w:val="Normalny"/>
    <w:next w:val="Normalny"/>
    <w:autoRedefine/>
    <w:uiPriority w:val="39"/>
    <w:unhideWhenUsed/>
    <w:qFormat/>
    <w:rsid w:val="00484796"/>
    <w:pPr>
      <w:spacing w:after="100"/>
      <w:ind w:left="240"/>
    </w:pPr>
  </w:style>
  <w:style w:type="paragraph" w:styleId="Spistreci3">
    <w:name w:val="toc 3"/>
    <w:basedOn w:val="Normalny"/>
    <w:next w:val="Normalny"/>
    <w:autoRedefine/>
    <w:uiPriority w:val="39"/>
    <w:unhideWhenUsed/>
    <w:qFormat/>
    <w:rsid w:val="00484796"/>
    <w:pPr>
      <w:spacing w:after="100"/>
      <w:ind w:left="480"/>
    </w:pPr>
  </w:style>
  <w:style w:type="character" w:styleId="Hipercze">
    <w:name w:val="Hyperlink"/>
    <w:basedOn w:val="Domylnaczcionkaakapitu"/>
    <w:uiPriority w:val="99"/>
    <w:unhideWhenUsed/>
    <w:rsid w:val="00484796"/>
    <w:rPr>
      <w:color w:val="0000FF" w:themeColor="hyperlink"/>
      <w:u w:val="single"/>
    </w:rPr>
  </w:style>
  <w:style w:type="paragraph" w:customStyle="1" w:styleId="DSC">
    <w:name w:val="DSC"/>
    <w:basedOn w:val="Normalny"/>
    <w:rsid w:val="00484796"/>
    <w:pPr>
      <w:spacing w:before="0" w:line="240" w:lineRule="auto"/>
      <w:textAlignment w:val="baseline"/>
    </w:pPr>
    <w:rPr>
      <w:rFonts w:ascii="Times New Roman" w:eastAsia="Times New Roman" w:hAnsi="Times New Roman" w:cs="Times New Roman"/>
      <w:color w:val="auto"/>
      <w:szCs w:val="20"/>
      <w:lang w:val="en-GB" w:eastAsia="pl-PL"/>
    </w:rPr>
  </w:style>
  <w:style w:type="paragraph" w:styleId="Tekstprzypisudolnego">
    <w:name w:val="footnote text"/>
    <w:aliases w:val="Tekst przypisu,Podrozdział,Footnote,Podrozdzia3,Tekst przypisu Znak Znak Znak Znak,Tekst przypisu Znak Znak Znak Znak Znak,Tekst przypisu Znak Znak Znak Znak Znak Znak Znak,Tekst przypisu Znak Znak Znak Znak Znak Znak Znak Znak Zn"/>
    <w:basedOn w:val="Normalny"/>
    <w:link w:val="TekstprzypisudolnegoZnak"/>
    <w:uiPriority w:val="99"/>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przypisudolnegoZnak">
    <w:name w:val="Tekst przypisu dolnego Znak"/>
    <w:aliases w:val="Tekst przypisu Znak,Podrozdział Znak,Footnote Znak,Podrozdzia3 Znak,Tekst przypisu Znak Znak Znak Znak Znak1,Tekst przypisu Znak Znak Znak Znak Znak Znak,Tekst przypisu Znak Znak Znak Znak Znak Znak Znak Znak"/>
    <w:basedOn w:val="Domylnaczcionkaakapitu"/>
    <w:link w:val="Tekstprzypisudolnego"/>
    <w:uiPriority w:val="99"/>
    <w:rsid w:val="00484796"/>
    <w:rPr>
      <w:rFonts w:ascii="Times New Roman" w:eastAsia="Times New Roman" w:hAnsi="Times New Roman" w:cs="Times New Roman"/>
      <w:sz w:val="20"/>
      <w:szCs w:val="20"/>
      <w:lang w:eastAsia="pl-PL"/>
    </w:rPr>
  </w:style>
  <w:style w:type="character" w:styleId="Odwoanieprzypisudolnego">
    <w:name w:val="footnote reference"/>
    <w:aliases w:val="Odwołanie przypisu1,Odwołanie przypisu2,Odwołanie przypisu,Odwo³anie przypisu,Footnote Reference Number"/>
    <w:basedOn w:val="Domylnaczcionkaakapitu"/>
    <w:uiPriority w:val="99"/>
    <w:qFormat/>
    <w:rsid w:val="00484796"/>
    <w:rPr>
      <w:vertAlign w:val="superscript"/>
    </w:rPr>
  </w:style>
  <w:style w:type="paragraph" w:customStyle="1" w:styleId="DS">
    <w:name w:val="DS"/>
    <w:basedOn w:val="Normalny"/>
    <w:rsid w:val="00484796"/>
    <w:pPr>
      <w:spacing w:before="0"/>
    </w:pPr>
    <w:rPr>
      <w:rFonts w:ascii="Times New Roman" w:eastAsia="Times New Roman" w:hAnsi="Times New Roman" w:cs="Times New Roman"/>
      <w:color w:val="auto"/>
      <w:szCs w:val="20"/>
      <w:lang w:eastAsia="pl-PL"/>
    </w:rPr>
  </w:style>
  <w:style w:type="paragraph" w:customStyle="1" w:styleId="rdo">
    <w:name w:val="Źródło"/>
    <w:basedOn w:val="Legenda"/>
    <w:next w:val="DS"/>
    <w:qFormat/>
    <w:rsid w:val="00484796"/>
    <w:pPr>
      <w:keepNext w:val="0"/>
      <w:spacing w:before="0" w:after="120" w:line="276" w:lineRule="auto"/>
      <w:ind w:left="686" w:hanging="686"/>
      <w:jc w:val="left"/>
    </w:pPr>
    <w:rPr>
      <w:rFonts w:ascii="Calibri" w:eastAsia="Times New Roman" w:hAnsi="Calibri" w:cs="Times New Roman"/>
      <w:b w:val="0"/>
      <w:bCs w:val="0"/>
      <w:i/>
      <w:iCs/>
      <w:color w:val="auto"/>
      <w:sz w:val="20"/>
      <w:szCs w:val="20"/>
      <w:lang w:eastAsia="pl-PL"/>
    </w:rPr>
  </w:style>
  <w:style w:type="paragraph" w:customStyle="1" w:styleId="Nagwek2TimesNewRoman">
    <w:name w:val="Nagłówek 2 + Times New Roman"/>
    <w:aliases w:val="14 pt,Kursywa,Kolor niestandardowy (RGB(0,0,1..."/>
    <w:basedOn w:val="Nagwek1"/>
    <w:rsid w:val="00484796"/>
    <w:pPr>
      <w:keepNext/>
      <w:framePr w:hSpace="0" w:wrap="auto" w:vAnchor="margin" w:yAlign="inline"/>
      <w:numPr>
        <w:ilvl w:val="1"/>
        <w:numId w:val="3"/>
      </w:numPr>
      <w:tabs>
        <w:tab w:val="clear" w:pos="4536"/>
        <w:tab w:val="clear" w:pos="9072"/>
      </w:tabs>
      <w:spacing w:before="0" w:line="360" w:lineRule="auto"/>
      <w:jc w:val="left"/>
    </w:pPr>
    <w:rPr>
      <w:rFonts w:ascii="Times New Roman" w:eastAsia="Times New Roman" w:hAnsi="Times New Roman" w:cs="Times New Roman"/>
      <w:bCs/>
      <w:i/>
      <w:iCs/>
      <w:caps w:val="0"/>
      <w:color w:val="000066"/>
      <w:kern w:val="32"/>
      <w:sz w:val="28"/>
      <w:szCs w:val="32"/>
      <w:lang w:eastAsia="pl-PL"/>
    </w:rPr>
  </w:style>
  <w:style w:type="paragraph" w:customStyle="1" w:styleId="Nagowek1">
    <w:name w:val="Nagłowek 1"/>
    <w:basedOn w:val="Nagwek1"/>
    <w:rsid w:val="00484796"/>
    <w:pPr>
      <w:keepNext/>
      <w:framePr w:hSpace="0" w:wrap="auto" w:vAnchor="margin" w:yAlign="inline"/>
      <w:numPr>
        <w:numId w:val="3"/>
      </w:numPr>
      <w:tabs>
        <w:tab w:val="clear" w:pos="4536"/>
        <w:tab w:val="clear" w:pos="9072"/>
      </w:tabs>
      <w:spacing w:before="0" w:line="360" w:lineRule="auto"/>
      <w:jc w:val="left"/>
    </w:pPr>
    <w:rPr>
      <w:rFonts w:ascii="Times New Roman" w:eastAsia="Times New Roman" w:hAnsi="Times New Roman" w:cs="Times New Roman"/>
      <w:bCs/>
      <w:iCs/>
      <w:caps w:val="0"/>
      <w:color w:val="003366"/>
      <w:kern w:val="32"/>
      <w:szCs w:val="32"/>
      <w:lang w:eastAsia="pl-PL"/>
    </w:rPr>
  </w:style>
  <w:style w:type="paragraph" w:styleId="Tekstprzypisukocowego">
    <w:name w:val="endnote text"/>
    <w:basedOn w:val="Normalny"/>
    <w:link w:val="TekstprzypisukocowegoZnak"/>
    <w:uiPriority w:val="99"/>
    <w:unhideWhenUsed/>
    <w:rsid w:val="00484796"/>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84796"/>
    <w:rPr>
      <w:color w:val="3D3D3D"/>
      <w:sz w:val="20"/>
      <w:szCs w:val="20"/>
    </w:rPr>
  </w:style>
  <w:style w:type="character" w:styleId="Odwoanieprzypisukocowego">
    <w:name w:val="endnote reference"/>
    <w:basedOn w:val="Domylnaczcionkaakapitu"/>
    <w:uiPriority w:val="99"/>
    <w:unhideWhenUsed/>
    <w:rsid w:val="00484796"/>
    <w:rPr>
      <w:vertAlign w:val="superscript"/>
    </w:rPr>
  </w:style>
  <w:style w:type="character" w:customStyle="1" w:styleId="postbody">
    <w:name w:val="postbody"/>
    <w:basedOn w:val="Domylnaczcionkaakapitu"/>
    <w:rsid w:val="00484796"/>
  </w:style>
  <w:style w:type="paragraph" w:customStyle="1" w:styleId="NormalnyWYG">
    <w:name w:val="Normalny WYG"/>
    <w:basedOn w:val="Normalny"/>
    <w:link w:val="NormalnyWYGZnak"/>
    <w:rsid w:val="00484796"/>
    <w:pPr>
      <w:suppressAutoHyphens/>
    </w:pPr>
    <w:rPr>
      <w:rFonts w:ascii="Arial" w:eastAsia="Calibri" w:hAnsi="Arial" w:cs="Arial"/>
      <w:color w:val="auto"/>
      <w:sz w:val="16"/>
      <w:lang w:eastAsia="ar-SA"/>
    </w:rPr>
  </w:style>
  <w:style w:type="character" w:customStyle="1" w:styleId="NormalnyWYGZnak">
    <w:name w:val="Normalny WYG Znak"/>
    <w:basedOn w:val="Domylnaczcionkaakapitu"/>
    <w:link w:val="NormalnyWYG"/>
    <w:rsid w:val="00484796"/>
    <w:rPr>
      <w:rFonts w:ascii="Arial" w:eastAsia="Calibri" w:hAnsi="Arial" w:cs="Arial"/>
      <w:sz w:val="16"/>
      <w:lang w:eastAsia="ar-SA"/>
    </w:rPr>
  </w:style>
  <w:style w:type="paragraph" w:styleId="Zwykytekst">
    <w:name w:val="Plain Text"/>
    <w:basedOn w:val="Normalny"/>
    <w:link w:val="ZwykytekstZnak"/>
    <w:rsid w:val="00484796"/>
    <w:pPr>
      <w:spacing w:before="0" w:after="0" w:line="240" w:lineRule="auto"/>
      <w:jc w:val="left"/>
    </w:pPr>
    <w:rPr>
      <w:rFonts w:ascii="Courier New" w:eastAsia="Times New Roman" w:hAnsi="Courier New" w:cs="Times New Roman"/>
      <w:color w:val="auto"/>
      <w:sz w:val="20"/>
      <w:szCs w:val="20"/>
      <w:lang w:eastAsia="pl-PL"/>
    </w:rPr>
  </w:style>
  <w:style w:type="character" w:customStyle="1" w:styleId="ZwykytekstZnak">
    <w:name w:val="Zwykły tekst Znak"/>
    <w:basedOn w:val="Domylnaczcionkaakapitu"/>
    <w:link w:val="Zwykytekst"/>
    <w:rsid w:val="00484796"/>
    <w:rPr>
      <w:rFonts w:ascii="Courier New" w:eastAsia="Times New Roman" w:hAnsi="Courier New" w:cs="Times New Roman"/>
      <w:sz w:val="20"/>
      <w:szCs w:val="20"/>
      <w:lang w:eastAsia="pl-PL"/>
    </w:rPr>
  </w:style>
  <w:style w:type="paragraph" w:customStyle="1" w:styleId="wypunktowanie">
    <w:name w:val="wypunktowanie"/>
    <w:basedOn w:val="Akapitzlist"/>
    <w:link w:val="wypunktowanieZnak"/>
    <w:qFormat/>
    <w:rsid w:val="00484796"/>
  </w:style>
  <w:style w:type="character" w:customStyle="1" w:styleId="wypunktowanieZnak">
    <w:name w:val="wypunktowanie Znak"/>
    <w:basedOn w:val="AkapitzlistZnak"/>
    <w:link w:val="wypunktowanie"/>
    <w:rsid w:val="00484796"/>
  </w:style>
  <w:style w:type="paragraph" w:customStyle="1" w:styleId="podpisdolny">
    <w:name w:val="podpis dolny"/>
    <w:basedOn w:val="Normalny"/>
    <w:link w:val="podpisdolnyZnak"/>
    <w:uiPriority w:val="99"/>
    <w:qFormat/>
    <w:rsid w:val="00484796"/>
    <w:rPr>
      <w:color w:val="829CBD"/>
      <w:sz w:val="18"/>
      <w:szCs w:val="18"/>
      <w:lang w:val="en-US"/>
    </w:rPr>
  </w:style>
  <w:style w:type="character" w:customStyle="1" w:styleId="podpisdolnyZnak">
    <w:name w:val="podpis dolny Znak"/>
    <w:basedOn w:val="Domylnaczcionkaakapitu"/>
    <w:link w:val="podpisdolny"/>
    <w:uiPriority w:val="99"/>
    <w:rsid w:val="00484796"/>
    <w:rPr>
      <w:color w:val="829CBD"/>
      <w:sz w:val="18"/>
      <w:szCs w:val="18"/>
      <w:lang w:val="en-US"/>
    </w:rPr>
  </w:style>
  <w:style w:type="paragraph" w:styleId="Tekstpodstawowywcity">
    <w:name w:val="Body Text Indent"/>
    <w:basedOn w:val="Normalny"/>
    <w:link w:val="TekstpodstawowywcityZnak"/>
    <w:unhideWhenUsed/>
    <w:rsid w:val="00484796"/>
    <w:pPr>
      <w:ind w:left="283"/>
    </w:pPr>
  </w:style>
  <w:style w:type="character" w:customStyle="1" w:styleId="TekstpodstawowywcityZnak">
    <w:name w:val="Tekst podstawowy wcięty Znak"/>
    <w:basedOn w:val="Domylnaczcionkaakapitu"/>
    <w:link w:val="Tekstpodstawowywcity"/>
    <w:rsid w:val="00484796"/>
    <w:rPr>
      <w:color w:val="3D3D3D"/>
      <w:sz w:val="24"/>
    </w:rPr>
  </w:style>
  <w:style w:type="character" w:styleId="Pogrubienie">
    <w:name w:val="Strong"/>
    <w:basedOn w:val="Domylnaczcionkaakapitu"/>
    <w:uiPriority w:val="22"/>
    <w:qFormat/>
    <w:rsid w:val="00484796"/>
    <w:rPr>
      <w:b/>
      <w:bCs/>
    </w:rPr>
  </w:style>
  <w:style w:type="table" w:customStyle="1" w:styleId="Kolorowecieniowanie1">
    <w:name w:val="Kolorowe cieniowanie1"/>
    <w:basedOn w:val="Standardowy"/>
    <w:uiPriority w:val="71"/>
    <w:rsid w:val="0048479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numbering" w:customStyle="1" w:styleId="StylPunktowane10pt">
    <w:name w:val="Styl Punktowane 10 pt"/>
    <w:basedOn w:val="Bezlisty"/>
    <w:rsid w:val="00484796"/>
    <w:pPr>
      <w:numPr>
        <w:numId w:val="4"/>
      </w:numPr>
    </w:pPr>
  </w:style>
  <w:style w:type="paragraph" w:customStyle="1" w:styleId="punkt1WYGIL">
    <w:name w:val="punkt 1 WYG IL"/>
    <w:basedOn w:val="Normalny"/>
    <w:rsid w:val="00484796"/>
    <w:pPr>
      <w:numPr>
        <w:numId w:val="5"/>
      </w:numPr>
      <w:spacing w:line="300" w:lineRule="atLeast"/>
    </w:pPr>
    <w:rPr>
      <w:rFonts w:ascii="Arial Narrow" w:eastAsia="Times New Roman" w:hAnsi="Arial Narrow" w:cs="Times New Roman"/>
      <w:color w:val="auto"/>
      <w:sz w:val="22"/>
      <w:lang w:eastAsia="pl-PL"/>
    </w:rPr>
  </w:style>
  <w:style w:type="paragraph" w:customStyle="1" w:styleId="punkt2WYGIL">
    <w:name w:val="punkt 2 WYG IL"/>
    <w:basedOn w:val="Normalny"/>
    <w:rsid w:val="00484796"/>
    <w:pPr>
      <w:numPr>
        <w:ilvl w:val="1"/>
        <w:numId w:val="5"/>
      </w:numPr>
      <w:spacing w:line="300" w:lineRule="atLeast"/>
      <w:ind w:left="2160"/>
    </w:pPr>
    <w:rPr>
      <w:rFonts w:ascii="Arial Narrow" w:eastAsia="Times New Roman" w:hAnsi="Arial Narrow" w:cs="Times New Roman"/>
      <w:color w:val="auto"/>
      <w:sz w:val="22"/>
      <w:lang w:eastAsia="pl-PL"/>
    </w:rPr>
  </w:style>
  <w:style w:type="paragraph" w:customStyle="1" w:styleId="punkt3WYGIL">
    <w:name w:val="punkt 3 WYG IL"/>
    <w:basedOn w:val="Normalny"/>
    <w:rsid w:val="00484796"/>
    <w:pPr>
      <w:numPr>
        <w:ilvl w:val="2"/>
        <w:numId w:val="5"/>
      </w:numPr>
      <w:spacing w:line="300" w:lineRule="atLeast"/>
      <w:ind w:left="2880"/>
    </w:pPr>
    <w:rPr>
      <w:rFonts w:ascii="Arial Narrow" w:eastAsia="Times New Roman" w:hAnsi="Arial Narrow" w:cs="Times New Roman"/>
      <w:color w:val="auto"/>
      <w:sz w:val="22"/>
      <w:lang w:eastAsia="pl-PL"/>
    </w:rPr>
  </w:style>
  <w:style w:type="table" w:styleId="Jasnecieniowanieakcent2">
    <w:name w:val="Light Shading Accent 2"/>
    <w:basedOn w:val="Standardowy"/>
    <w:uiPriority w:val="60"/>
    <w:rsid w:val="00484796"/>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elatxt">
    <w:name w:val="Tabela.txt"/>
    <w:basedOn w:val="Normalny"/>
    <w:rsid w:val="00484796"/>
    <w:pPr>
      <w:spacing w:before="0" w:after="0" w:line="240" w:lineRule="auto"/>
      <w:jc w:val="left"/>
    </w:pPr>
    <w:rPr>
      <w:rFonts w:ascii="Arial" w:eastAsia="Times New Roman" w:hAnsi="Arial" w:cs="Arial"/>
      <w:color w:val="auto"/>
      <w:sz w:val="18"/>
      <w:szCs w:val="18"/>
      <w:lang w:eastAsia="pl-PL"/>
    </w:rPr>
  </w:style>
  <w:style w:type="paragraph" w:customStyle="1" w:styleId="style6">
    <w:name w:val="style6"/>
    <w:basedOn w:val="Normalny"/>
    <w:rsid w:val="00484796"/>
    <w:pPr>
      <w:spacing w:before="100" w:beforeAutospacing="1" w:after="100" w:afterAutospacing="1" w:line="240" w:lineRule="auto"/>
      <w:jc w:val="left"/>
    </w:pPr>
    <w:rPr>
      <w:rFonts w:ascii="Arial Unicode MS" w:eastAsia="Arial Unicode MS" w:hAnsi="Arial Unicode MS" w:cs="Arial Unicode MS"/>
      <w:color w:val="auto"/>
      <w:szCs w:val="24"/>
      <w:lang w:eastAsia="pl-PL"/>
    </w:rPr>
  </w:style>
  <w:style w:type="paragraph" w:styleId="Spistreci4">
    <w:name w:val="toc 4"/>
    <w:basedOn w:val="Normalny"/>
    <w:next w:val="Normalny"/>
    <w:autoRedefine/>
    <w:uiPriority w:val="39"/>
    <w:unhideWhenUsed/>
    <w:rsid w:val="00484796"/>
    <w:pPr>
      <w:spacing w:before="0" w:after="100"/>
      <w:ind w:left="660"/>
      <w:jc w:val="left"/>
    </w:pPr>
    <w:rPr>
      <w:rFonts w:eastAsiaTheme="minorEastAsia"/>
      <w:color w:val="auto"/>
      <w:sz w:val="22"/>
      <w:lang w:eastAsia="pl-PL"/>
    </w:rPr>
  </w:style>
  <w:style w:type="paragraph" w:styleId="Spistreci5">
    <w:name w:val="toc 5"/>
    <w:basedOn w:val="Normalny"/>
    <w:next w:val="Normalny"/>
    <w:autoRedefine/>
    <w:uiPriority w:val="39"/>
    <w:unhideWhenUsed/>
    <w:rsid w:val="00484796"/>
    <w:pPr>
      <w:spacing w:before="0" w:after="100"/>
      <w:ind w:left="880"/>
      <w:jc w:val="left"/>
    </w:pPr>
    <w:rPr>
      <w:rFonts w:eastAsiaTheme="minorEastAsia"/>
      <w:color w:val="auto"/>
      <w:sz w:val="22"/>
      <w:lang w:eastAsia="pl-PL"/>
    </w:rPr>
  </w:style>
  <w:style w:type="paragraph" w:styleId="Spistreci6">
    <w:name w:val="toc 6"/>
    <w:basedOn w:val="Normalny"/>
    <w:next w:val="Normalny"/>
    <w:autoRedefine/>
    <w:uiPriority w:val="39"/>
    <w:unhideWhenUsed/>
    <w:rsid w:val="00484796"/>
    <w:pPr>
      <w:spacing w:before="0" w:after="100"/>
      <w:ind w:left="1100"/>
      <w:jc w:val="left"/>
    </w:pPr>
    <w:rPr>
      <w:rFonts w:eastAsiaTheme="minorEastAsia"/>
      <w:color w:val="auto"/>
      <w:sz w:val="22"/>
      <w:lang w:eastAsia="pl-PL"/>
    </w:rPr>
  </w:style>
  <w:style w:type="paragraph" w:styleId="Spistreci7">
    <w:name w:val="toc 7"/>
    <w:basedOn w:val="Normalny"/>
    <w:next w:val="Normalny"/>
    <w:autoRedefine/>
    <w:uiPriority w:val="39"/>
    <w:unhideWhenUsed/>
    <w:rsid w:val="00484796"/>
    <w:pPr>
      <w:spacing w:before="0" w:after="100"/>
      <w:ind w:left="1320"/>
      <w:jc w:val="left"/>
    </w:pPr>
    <w:rPr>
      <w:rFonts w:eastAsiaTheme="minorEastAsia"/>
      <w:color w:val="auto"/>
      <w:sz w:val="22"/>
      <w:lang w:eastAsia="pl-PL"/>
    </w:rPr>
  </w:style>
  <w:style w:type="paragraph" w:styleId="Spistreci8">
    <w:name w:val="toc 8"/>
    <w:basedOn w:val="Normalny"/>
    <w:next w:val="Normalny"/>
    <w:autoRedefine/>
    <w:uiPriority w:val="39"/>
    <w:unhideWhenUsed/>
    <w:rsid w:val="00484796"/>
    <w:pPr>
      <w:spacing w:before="0" w:after="100"/>
      <w:ind w:left="1540"/>
      <w:jc w:val="left"/>
    </w:pPr>
    <w:rPr>
      <w:rFonts w:eastAsiaTheme="minorEastAsia"/>
      <w:color w:val="auto"/>
      <w:sz w:val="22"/>
      <w:lang w:eastAsia="pl-PL"/>
    </w:rPr>
  </w:style>
  <w:style w:type="paragraph" w:styleId="Spistreci9">
    <w:name w:val="toc 9"/>
    <w:basedOn w:val="Normalny"/>
    <w:next w:val="Normalny"/>
    <w:autoRedefine/>
    <w:uiPriority w:val="39"/>
    <w:unhideWhenUsed/>
    <w:rsid w:val="00484796"/>
    <w:pPr>
      <w:spacing w:before="0" w:after="100"/>
      <w:ind w:left="1760"/>
      <w:jc w:val="left"/>
    </w:pPr>
    <w:rPr>
      <w:rFonts w:eastAsiaTheme="minorEastAsia"/>
      <w:color w:val="auto"/>
      <w:sz w:val="22"/>
      <w:lang w:eastAsia="pl-PL"/>
    </w:rPr>
  </w:style>
  <w:style w:type="paragraph" w:customStyle="1" w:styleId="Rene">
    <w:name w:val="Rene"/>
    <w:basedOn w:val="Normalny"/>
    <w:uiPriority w:val="99"/>
    <w:rsid w:val="00484796"/>
    <w:pPr>
      <w:spacing w:line="360" w:lineRule="auto"/>
      <w:ind w:firstLine="709"/>
    </w:pPr>
    <w:rPr>
      <w:rFonts w:ascii="Verdana" w:eastAsia="Times New Roman" w:hAnsi="Verdana" w:cs="Times New Roman"/>
      <w:color w:val="auto"/>
      <w:sz w:val="20"/>
      <w:szCs w:val="20"/>
      <w:lang w:eastAsia="pl-PL"/>
    </w:rPr>
  </w:style>
  <w:style w:type="paragraph" w:customStyle="1" w:styleId="Level7">
    <w:name w:val="Level7"/>
    <w:basedOn w:val="Normalny"/>
    <w:uiPriority w:val="99"/>
    <w:rsid w:val="00484796"/>
    <w:pPr>
      <w:numPr>
        <w:numId w:val="6"/>
      </w:numPr>
      <w:spacing w:before="20" w:after="20" w:line="240" w:lineRule="auto"/>
    </w:pPr>
    <w:rPr>
      <w:rFonts w:ascii="Arial" w:eastAsia="Times New Roman" w:hAnsi="Arial" w:cs="Arial"/>
      <w:color w:val="auto"/>
      <w:sz w:val="22"/>
      <w:lang w:val="en-GB" w:eastAsia="zh-CN"/>
    </w:rPr>
  </w:style>
  <w:style w:type="character" w:styleId="Numerstrony">
    <w:name w:val="page number"/>
    <w:basedOn w:val="Domylnaczcionkaakapitu"/>
    <w:rsid w:val="00484796"/>
  </w:style>
  <w:style w:type="paragraph" w:styleId="Tekstpodstawowy2">
    <w:name w:val="Body Text 2"/>
    <w:basedOn w:val="Normalny"/>
    <w:link w:val="Tekstpodstawowy2Znak"/>
    <w:rsid w:val="00484796"/>
    <w:pPr>
      <w:spacing w:before="0" w:line="480" w:lineRule="auto"/>
      <w:jc w:val="left"/>
    </w:pPr>
    <w:rPr>
      <w:rFonts w:ascii="Times New Roman" w:eastAsia="Times New Roman" w:hAnsi="Times New Roman" w:cs="Times New Roman"/>
      <w:color w:val="auto"/>
      <w:szCs w:val="24"/>
      <w:lang w:eastAsia="pl-PL"/>
    </w:rPr>
  </w:style>
  <w:style w:type="character" w:customStyle="1" w:styleId="Tekstpodstawowy2Znak">
    <w:name w:val="Tekst podstawowy 2 Znak"/>
    <w:basedOn w:val="Domylnaczcionkaakapitu"/>
    <w:link w:val="Tekstpodstawowy2"/>
    <w:rsid w:val="00484796"/>
    <w:rPr>
      <w:rFonts w:ascii="Times New Roman" w:eastAsia="Times New Roman" w:hAnsi="Times New Roman" w:cs="Times New Roman"/>
      <w:sz w:val="24"/>
      <w:szCs w:val="24"/>
      <w:lang w:eastAsia="pl-PL"/>
    </w:rPr>
  </w:style>
  <w:style w:type="paragraph" w:customStyle="1" w:styleId="Default">
    <w:name w:val="Default"/>
    <w:rsid w:val="00484796"/>
    <w:pPr>
      <w:autoSpaceDE w:val="0"/>
      <w:autoSpaceDN w:val="0"/>
      <w:adjustRightInd w:val="0"/>
      <w:spacing w:after="0" w:line="240" w:lineRule="auto"/>
    </w:pPr>
    <w:rPr>
      <w:rFonts w:ascii="Courier New" w:eastAsia="Times New Roman" w:hAnsi="Courier New" w:cs="Courier New"/>
      <w:color w:val="000000"/>
      <w:sz w:val="24"/>
      <w:szCs w:val="24"/>
      <w:lang w:eastAsia="pl-PL"/>
    </w:rPr>
  </w:style>
  <w:style w:type="paragraph" w:customStyle="1" w:styleId="01LMtekstpodstawowy">
    <w:name w:val="01LM_tekst_podstawowy"/>
    <w:basedOn w:val="Default"/>
    <w:next w:val="Default"/>
    <w:rsid w:val="00484796"/>
    <w:rPr>
      <w:rFonts w:cs="Times New Roman"/>
      <w:color w:val="auto"/>
      <w:sz w:val="20"/>
    </w:rPr>
  </w:style>
  <w:style w:type="paragraph" w:customStyle="1" w:styleId="tabelanagwek">
    <w:name w:val="tabela nagłówek"/>
    <w:basedOn w:val="Default"/>
    <w:next w:val="Default"/>
    <w:rsid w:val="00484796"/>
    <w:pPr>
      <w:spacing w:before="60" w:after="60"/>
    </w:pPr>
    <w:rPr>
      <w:rFonts w:ascii="Arial" w:hAnsi="Arial" w:cs="Times New Roman"/>
      <w:color w:val="auto"/>
      <w:sz w:val="20"/>
    </w:rPr>
  </w:style>
  <w:style w:type="paragraph" w:customStyle="1" w:styleId="wypunktowanie1">
    <w:name w:val="wypunktowanie 1"/>
    <w:basedOn w:val="Default"/>
    <w:next w:val="Default"/>
    <w:rsid w:val="00484796"/>
    <w:pPr>
      <w:spacing w:before="60" w:after="60"/>
    </w:pPr>
    <w:rPr>
      <w:rFonts w:ascii="Arial" w:hAnsi="Arial" w:cs="Times New Roman"/>
      <w:color w:val="auto"/>
      <w:sz w:val="20"/>
    </w:rPr>
  </w:style>
  <w:style w:type="paragraph" w:customStyle="1" w:styleId="Baki">
    <w:name w:val="Baki"/>
    <w:basedOn w:val="Normalny"/>
    <w:rsid w:val="00484796"/>
    <w:pPr>
      <w:spacing w:before="0" w:line="360" w:lineRule="auto"/>
    </w:pPr>
    <w:rPr>
      <w:rFonts w:ascii="Times New Roman" w:eastAsia="Times New Roman" w:hAnsi="Times New Roman" w:cs="Times New Roman"/>
      <w:color w:val="auto"/>
      <w:szCs w:val="20"/>
      <w:lang w:eastAsia="pl-PL"/>
    </w:rPr>
  </w:style>
  <w:style w:type="paragraph" w:customStyle="1" w:styleId="TitlePage4">
    <w:name w:val="Title Page 4"/>
    <w:basedOn w:val="Normalny"/>
    <w:rsid w:val="00484796"/>
    <w:pPr>
      <w:widowControl w:val="0"/>
      <w:spacing w:before="0" w:after="0" w:line="240" w:lineRule="auto"/>
    </w:pPr>
    <w:rPr>
      <w:rFonts w:ascii="Baskerville BT" w:eastAsia="Times New Roman" w:hAnsi="Baskerville BT" w:cs="Times New Roman"/>
      <w:color w:val="auto"/>
      <w:kern w:val="22"/>
      <w:szCs w:val="20"/>
      <w:lang w:eastAsia="pl-PL"/>
    </w:rPr>
  </w:style>
  <w:style w:type="paragraph" w:styleId="Listapunktowana">
    <w:name w:val="List Bullet"/>
    <w:basedOn w:val="Normalny"/>
    <w:autoRedefine/>
    <w:rsid w:val="00484796"/>
    <w:pPr>
      <w:spacing w:before="0" w:line="240" w:lineRule="auto"/>
    </w:pPr>
    <w:rPr>
      <w:rFonts w:ascii="Times New Roman" w:eastAsia="Times New Roman" w:hAnsi="Times New Roman" w:cs="Times New Roman"/>
      <w:color w:val="auto"/>
      <w:szCs w:val="20"/>
      <w:lang w:eastAsia="pl-PL"/>
    </w:rPr>
  </w:style>
  <w:style w:type="paragraph" w:customStyle="1" w:styleId="Blockquote">
    <w:name w:val="Blockquote"/>
    <w:basedOn w:val="Normalny"/>
    <w:rsid w:val="00484796"/>
    <w:pPr>
      <w:widowControl w:val="0"/>
      <w:spacing w:before="100" w:after="100" w:line="240" w:lineRule="auto"/>
      <w:ind w:left="360" w:right="360"/>
    </w:pPr>
    <w:rPr>
      <w:rFonts w:ascii="Times New Roman" w:eastAsia="Times New Roman" w:hAnsi="Times New Roman" w:cs="Times New Roman"/>
      <w:snapToGrid w:val="0"/>
      <w:color w:val="auto"/>
      <w:szCs w:val="20"/>
      <w:lang w:eastAsia="pl-PL"/>
    </w:rPr>
  </w:style>
  <w:style w:type="paragraph" w:styleId="Tekstpodstawowywcity2">
    <w:name w:val="Body Text Indent 2"/>
    <w:basedOn w:val="Normalny"/>
    <w:link w:val="Tekstpodstawowywcity2Znak"/>
    <w:rsid w:val="00484796"/>
    <w:pPr>
      <w:spacing w:before="0" w:after="0" w:line="240" w:lineRule="auto"/>
      <w:ind w:left="-3"/>
    </w:pPr>
    <w:rPr>
      <w:rFonts w:ascii="Times New Roman" w:eastAsia="Times New Roman" w:hAnsi="Times New Roman" w:cs="Times New Roman"/>
      <w:color w:val="auto"/>
      <w:szCs w:val="24"/>
      <w:lang w:eastAsia="pl-PL"/>
    </w:rPr>
  </w:style>
  <w:style w:type="character" w:customStyle="1" w:styleId="Tekstpodstawowywcity2Znak">
    <w:name w:val="Tekst podstawowy wcięty 2 Znak"/>
    <w:basedOn w:val="Domylnaczcionkaakapitu"/>
    <w:link w:val="Tekstpodstawowywcity2"/>
    <w:rsid w:val="00484796"/>
    <w:rPr>
      <w:rFonts w:ascii="Times New Roman" w:eastAsia="Times New Roman" w:hAnsi="Times New Roman" w:cs="Times New Roman"/>
      <w:sz w:val="24"/>
      <w:szCs w:val="24"/>
      <w:lang w:eastAsia="pl-PL"/>
    </w:rPr>
  </w:style>
  <w:style w:type="character" w:customStyle="1" w:styleId="tresc1">
    <w:name w:val="tresc1"/>
    <w:basedOn w:val="Domylnaczcionkaakapitu"/>
    <w:rsid w:val="00484796"/>
    <w:rPr>
      <w:rFonts w:ascii="Arial" w:hAnsi="Arial" w:cs="Arial" w:hint="default"/>
      <w:strike w:val="0"/>
      <w:dstrike w:val="0"/>
      <w:color w:val="000000"/>
      <w:sz w:val="22"/>
      <w:szCs w:val="22"/>
      <w:u w:val="none"/>
      <w:effect w:val="none"/>
    </w:rPr>
  </w:style>
  <w:style w:type="character" w:customStyle="1" w:styleId="tytul8">
    <w:name w:val="tytul8"/>
    <w:basedOn w:val="Domylnaczcionkaakapitu"/>
    <w:rsid w:val="00484796"/>
  </w:style>
  <w:style w:type="paragraph" w:styleId="Tekstpodstawowywcity3">
    <w:name w:val="Body Text Indent 3"/>
    <w:basedOn w:val="Normalny"/>
    <w:link w:val="Tekstpodstawowywcity3Znak"/>
    <w:rsid w:val="00484796"/>
    <w:pPr>
      <w:spacing w:before="0" w:after="0" w:line="240" w:lineRule="auto"/>
      <w:ind w:left="-3"/>
      <w:jc w:val="left"/>
    </w:pPr>
    <w:rPr>
      <w:rFonts w:ascii="Times New Roman" w:eastAsia="Times New Roman" w:hAnsi="Times New Roman" w:cs="Times New Roman"/>
      <w:b/>
      <w:bCs/>
      <w:color w:val="auto"/>
      <w:szCs w:val="24"/>
      <w:lang w:eastAsia="pl-PL"/>
    </w:rPr>
  </w:style>
  <w:style w:type="character" w:customStyle="1" w:styleId="Tekstpodstawowywcity3Znak">
    <w:name w:val="Tekst podstawowy wcięty 3 Znak"/>
    <w:basedOn w:val="Domylnaczcionkaakapitu"/>
    <w:link w:val="Tekstpodstawowywcity3"/>
    <w:rsid w:val="00484796"/>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484796"/>
    <w:pPr>
      <w:spacing w:before="0" w:after="0"/>
      <w:ind w:left="480" w:hanging="480"/>
      <w:jc w:val="left"/>
    </w:pPr>
    <w:rPr>
      <w:smallCaps/>
      <w:sz w:val="20"/>
      <w:szCs w:val="20"/>
    </w:rPr>
  </w:style>
  <w:style w:type="paragraph" w:customStyle="1" w:styleId="H5">
    <w:name w:val="H5"/>
    <w:basedOn w:val="Normalny"/>
    <w:next w:val="Normalny"/>
    <w:rsid w:val="00484796"/>
    <w:pPr>
      <w:keepNext/>
      <w:spacing w:before="100" w:after="100" w:line="240" w:lineRule="auto"/>
      <w:jc w:val="left"/>
      <w:outlineLvl w:val="5"/>
    </w:pPr>
    <w:rPr>
      <w:rFonts w:ascii="Times New Roman" w:eastAsia="Times New Roman" w:hAnsi="Times New Roman" w:cs="Times New Roman"/>
      <w:b/>
      <w:snapToGrid w:val="0"/>
      <w:color w:val="auto"/>
      <w:sz w:val="20"/>
      <w:szCs w:val="20"/>
      <w:lang w:eastAsia="pl-PL"/>
    </w:rPr>
  </w:style>
  <w:style w:type="paragraph" w:customStyle="1" w:styleId="MyStyle">
    <w:name w:val="My Style"/>
    <w:basedOn w:val="Normalny"/>
    <w:rsid w:val="00484796"/>
    <w:pPr>
      <w:overflowPunct w:val="0"/>
      <w:autoSpaceDE w:val="0"/>
      <w:autoSpaceDN w:val="0"/>
      <w:adjustRightInd w:val="0"/>
      <w:spacing w:before="0" w:after="0" w:line="240" w:lineRule="auto"/>
      <w:jc w:val="left"/>
      <w:textAlignment w:val="baseline"/>
    </w:pPr>
    <w:rPr>
      <w:rFonts w:ascii="FrankfurtGothic" w:eastAsia="Times New Roman" w:hAnsi="FrankfurtGothic" w:cs="Times New Roman"/>
      <w:color w:val="auto"/>
      <w:szCs w:val="20"/>
      <w:lang w:eastAsia="pl-PL"/>
    </w:rPr>
  </w:style>
  <w:style w:type="character" w:customStyle="1" w:styleId="tekst21">
    <w:name w:val="tekst21"/>
    <w:basedOn w:val="Domylnaczcionkaakapitu"/>
    <w:rsid w:val="00484796"/>
    <w:rPr>
      <w:rFonts w:ascii="Verdana" w:hAnsi="Verdana" w:hint="default"/>
      <w:b/>
      <w:bCs/>
      <w:i w:val="0"/>
      <w:iCs w:val="0"/>
      <w:color w:val="890000"/>
      <w:sz w:val="22"/>
      <w:szCs w:val="22"/>
    </w:rPr>
  </w:style>
  <w:style w:type="paragraph" w:customStyle="1" w:styleId="title2">
    <w:name w:val="title2"/>
    <w:basedOn w:val="Normalny"/>
    <w:rsid w:val="00484796"/>
    <w:pPr>
      <w:spacing w:before="100" w:beforeAutospacing="1" w:after="100" w:afterAutospacing="1" w:line="240" w:lineRule="auto"/>
      <w:jc w:val="center"/>
    </w:pPr>
    <w:rPr>
      <w:rFonts w:ascii="Trebuchet MS" w:eastAsia="Times New Roman" w:hAnsi="Trebuchet MS" w:cs="Times New Roman"/>
      <w:b/>
      <w:bCs/>
      <w:color w:val="330000"/>
      <w:sz w:val="27"/>
      <w:szCs w:val="27"/>
      <w:lang w:eastAsia="pl-PL"/>
    </w:rPr>
  </w:style>
  <w:style w:type="paragraph" w:customStyle="1" w:styleId="tekstng1">
    <w:name w:val="tekstng1"/>
    <w:basedOn w:val="Normalny"/>
    <w:rsid w:val="00484796"/>
    <w:pPr>
      <w:spacing w:before="100" w:beforeAutospacing="1" w:after="100" w:afterAutospacing="1" w:line="240" w:lineRule="auto"/>
      <w:ind w:left="204" w:right="272"/>
      <w:jc w:val="left"/>
    </w:pPr>
    <w:rPr>
      <w:rFonts w:ascii="Verdana" w:eastAsia="Times New Roman" w:hAnsi="Verdana" w:cs="Times New Roman"/>
      <w:b/>
      <w:bCs/>
      <w:color w:val="330000"/>
      <w:sz w:val="18"/>
      <w:szCs w:val="18"/>
      <w:lang w:eastAsia="pl-PL"/>
    </w:rPr>
  </w:style>
  <w:style w:type="paragraph" w:customStyle="1" w:styleId="tekst1bw">
    <w:name w:val="tekst1bw"/>
    <w:basedOn w:val="Normalny"/>
    <w:rsid w:val="00484796"/>
    <w:pPr>
      <w:spacing w:before="100" w:beforeAutospacing="1" w:after="100" w:afterAutospacing="1" w:line="240" w:lineRule="auto"/>
      <w:ind w:left="204" w:right="272"/>
      <w:jc w:val="left"/>
    </w:pPr>
    <w:rPr>
      <w:rFonts w:ascii="Verdana" w:eastAsia="Times New Roman" w:hAnsi="Verdana" w:cs="Times New Roman"/>
      <w:color w:val="330000"/>
      <w:sz w:val="18"/>
      <w:szCs w:val="18"/>
      <w:lang w:eastAsia="pl-PL"/>
    </w:rPr>
  </w:style>
  <w:style w:type="character" w:customStyle="1" w:styleId="title21">
    <w:name w:val="title21"/>
    <w:basedOn w:val="Domylnaczcionkaakapitu"/>
    <w:rsid w:val="00484796"/>
    <w:rPr>
      <w:rFonts w:ascii="Trebuchet MS" w:hAnsi="Trebuchet MS" w:hint="default"/>
      <w:b/>
      <w:bCs/>
      <w:color w:val="330000"/>
      <w:sz w:val="27"/>
      <w:szCs w:val="27"/>
      <w:shd w:val="clear" w:color="auto" w:fill="auto"/>
    </w:rPr>
  </w:style>
  <w:style w:type="paragraph" w:customStyle="1" w:styleId="tekst">
    <w:name w:val="tekst"/>
    <w:basedOn w:val="Normalny"/>
    <w:rsid w:val="00484796"/>
    <w:pPr>
      <w:spacing w:before="84" w:after="84" w:line="240" w:lineRule="auto"/>
      <w:ind w:left="84" w:right="84"/>
    </w:pPr>
    <w:rPr>
      <w:rFonts w:ascii="Arial" w:eastAsia="Times New Roman" w:hAnsi="Arial" w:cs="Arial"/>
      <w:color w:val="000000"/>
      <w:sz w:val="20"/>
      <w:szCs w:val="20"/>
      <w:lang w:eastAsia="pl-PL"/>
    </w:rPr>
  </w:style>
  <w:style w:type="paragraph" w:customStyle="1" w:styleId="StylNagwek412ptAutomatycznyDBrakobramowania">
    <w:name w:val="Styl Nagłówek 4 + 12 pt Automatyczny Dół: (Brak obramowania)"/>
    <w:basedOn w:val="Nagwek4"/>
    <w:rsid w:val="00484796"/>
    <w:pPr>
      <w:pBdr>
        <w:bottom w:val="none" w:sz="0" w:space="0" w:color="auto"/>
      </w:pBdr>
    </w:pPr>
    <w:rPr>
      <w:color w:val="auto"/>
      <w:sz w:val="24"/>
      <w:szCs w:val="20"/>
    </w:rPr>
  </w:style>
  <w:style w:type="paragraph" w:customStyle="1" w:styleId="tekstZPORR">
    <w:name w:val="tekst ZPORR"/>
    <w:basedOn w:val="Normalny"/>
    <w:rsid w:val="00484796"/>
    <w:pPr>
      <w:overflowPunct w:val="0"/>
      <w:autoSpaceDE w:val="0"/>
      <w:autoSpaceDN w:val="0"/>
      <w:adjustRightInd w:val="0"/>
      <w:spacing w:before="0" w:line="240" w:lineRule="auto"/>
      <w:ind w:firstLine="567"/>
      <w:textAlignment w:val="baseline"/>
    </w:pPr>
    <w:rPr>
      <w:rFonts w:ascii="Times New Roman" w:eastAsia="Times New Roman" w:hAnsi="Times New Roman" w:cs="Times New Roman"/>
      <w:color w:val="auto"/>
      <w:szCs w:val="20"/>
      <w:lang w:eastAsia="pl-PL"/>
    </w:rPr>
  </w:style>
  <w:style w:type="paragraph" w:customStyle="1" w:styleId="Standardowy1">
    <w:name w:val="Standardowy1"/>
    <w:aliases w:val="Standardowy Akapit Znak Znak"/>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customStyle="1" w:styleId="Kwadrat">
    <w:name w:val="Kwadrat"/>
    <w:basedOn w:val="Normalny"/>
    <w:rsid w:val="00484796"/>
    <w:pPr>
      <w:tabs>
        <w:tab w:val="num" w:pos="397"/>
      </w:tabs>
      <w:spacing w:before="0" w:line="340" w:lineRule="atLeast"/>
      <w:ind w:left="397" w:hanging="397"/>
    </w:pPr>
    <w:rPr>
      <w:rFonts w:ascii="Times New Roman" w:eastAsia="Times New Roman" w:hAnsi="Times New Roman" w:cs="Times New Roman"/>
      <w:color w:val="auto"/>
      <w:szCs w:val="20"/>
      <w:lang w:eastAsia="pl-PL"/>
    </w:rPr>
  </w:style>
  <w:style w:type="paragraph" w:customStyle="1" w:styleId="BodyText22">
    <w:name w:val="Body Text 22"/>
    <w:basedOn w:val="Normalny"/>
    <w:rsid w:val="00484796"/>
    <w:pPr>
      <w:spacing w:before="0" w:after="0" w:line="240" w:lineRule="auto"/>
    </w:pPr>
    <w:rPr>
      <w:rFonts w:ascii="Arial" w:eastAsia="Times New Roman" w:hAnsi="Arial" w:cs="Times New Roman"/>
      <w:color w:val="auto"/>
      <w:szCs w:val="20"/>
      <w:lang w:eastAsia="pl-PL"/>
    </w:rPr>
  </w:style>
  <w:style w:type="paragraph" w:customStyle="1" w:styleId="BodyText21">
    <w:name w:val="Body Text 21"/>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Standardowyst">
    <w:name w:val="Standardowy.st"/>
    <w:rsid w:val="00484796"/>
    <w:pPr>
      <w:suppressAutoHyphens/>
      <w:spacing w:after="0" w:line="240" w:lineRule="auto"/>
    </w:pPr>
    <w:rPr>
      <w:rFonts w:ascii="Symbol" w:eastAsia="Symbol" w:hAnsi="Symbol" w:cs="Times New Roman"/>
      <w:sz w:val="28"/>
      <w:szCs w:val="20"/>
      <w:lang w:eastAsia="ar-SA"/>
    </w:rPr>
  </w:style>
  <w:style w:type="paragraph" w:customStyle="1" w:styleId="BodyText24">
    <w:name w:val="Body Text 24"/>
    <w:basedOn w:val="Normalny"/>
    <w:rsid w:val="00484796"/>
    <w:pPr>
      <w:spacing w:before="0" w:after="0" w:line="240" w:lineRule="auto"/>
    </w:pPr>
    <w:rPr>
      <w:rFonts w:ascii="Times New Roman" w:eastAsia="Times New Roman" w:hAnsi="Times New Roman" w:cs="Times New Roman"/>
      <w:b/>
      <w:color w:val="auto"/>
      <w:szCs w:val="20"/>
      <w:lang w:val="en-GB" w:eastAsia="pl-PL"/>
    </w:rPr>
  </w:style>
  <w:style w:type="character" w:customStyle="1" w:styleId="text">
    <w:name w:val="text"/>
    <w:basedOn w:val="Domylnaczcionkaakapitu"/>
    <w:rsid w:val="00484796"/>
  </w:style>
  <w:style w:type="character" w:customStyle="1" w:styleId="Znak3">
    <w:name w:val="Znak3"/>
    <w:basedOn w:val="Domylnaczcionkaakapitu"/>
    <w:rsid w:val="00484796"/>
    <w:rPr>
      <w:b/>
      <w:bCs/>
      <w:i/>
      <w:iCs/>
      <w:color w:val="000080"/>
      <w:sz w:val="64"/>
      <w:szCs w:val="24"/>
    </w:rPr>
  </w:style>
  <w:style w:type="character" w:customStyle="1" w:styleId="Znak2">
    <w:name w:val="Znak2"/>
    <w:basedOn w:val="Domylnaczcionkaakapitu"/>
    <w:rsid w:val="00484796"/>
    <w:rPr>
      <w:sz w:val="24"/>
      <w:szCs w:val="24"/>
    </w:rPr>
  </w:style>
  <w:style w:type="paragraph" w:styleId="Tekstkomentarza">
    <w:name w:val="annotation text"/>
    <w:basedOn w:val="Normalny"/>
    <w:link w:val="TekstkomentarzaZnak"/>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komentarzaZnak">
    <w:name w:val="Tekst komentarza Znak"/>
    <w:basedOn w:val="Domylnaczcionkaakapitu"/>
    <w:link w:val="Tekstkomentarza"/>
    <w:rsid w:val="0048479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484796"/>
    <w:rPr>
      <w:b/>
      <w:bCs/>
    </w:rPr>
  </w:style>
  <w:style w:type="character" w:customStyle="1" w:styleId="TematkomentarzaZnak">
    <w:name w:val="Temat komentarza Znak"/>
    <w:basedOn w:val="TekstkomentarzaZnak"/>
    <w:link w:val="Tematkomentarza"/>
    <w:rsid w:val="00484796"/>
    <w:rPr>
      <w:b/>
      <w:bCs/>
    </w:rPr>
  </w:style>
  <w:style w:type="character" w:customStyle="1" w:styleId="Znak">
    <w:name w:val="Znak"/>
    <w:basedOn w:val="Domylnaczcionkaakapitu"/>
    <w:semiHidden/>
    <w:rsid w:val="00484796"/>
    <w:rPr>
      <w:rFonts w:ascii="Arial" w:hAnsi="Arial"/>
      <w:sz w:val="24"/>
    </w:rPr>
  </w:style>
  <w:style w:type="paragraph" w:customStyle="1" w:styleId="Tabela">
    <w:name w:val="Tabela"/>
    <w:basedOn w:val="Normalny"/>
    <w:rsid w:val="00484796"/>
    <w:pPr>
      <w:widowControl w:val="0"/>
      <w:overflowPunct w:val="0"/>
      <w:autoSpaceDE w:val="0"/>
      <w:autoSpaceDN w:val="0"/>
      <w:adjustRightInd w:val="0"/>
      <w:spacing w:before="60" w:after="60" w:line="360" w:lineRule="auto"/>
      <w:jc w:val="center"/>
      <w:textAlignment w:val="baseline"/>
    </w:pPr>
    <w:rPr>
      <w:rFonts w:ascii="Arial" w:eastAsia="Times New Roman" w:hAnsi="Arial" w:cs="Times New Roman"/>
      <w:color w:val="auto"/>
      <w:sz w:val="20"/>
      <w:szCs w:val="20"/>
      <w:lang w:eastAsia="pl-PL"/>
    </w:rPr>
  </w:style>
  <w:style w:type="paragraph" w:customStyle="1" w:styleId="NagwekI">
    <w:name w:val="Nagłówek I"/>
    <w:basedOn w:val="Nagwek1"/>
    <w:link w:val="NagwekIZnak"/>
    <w:rsid w:val="00484796"/>
    <w:pPr>
      <w:keepNext/>
      <w:framePr w:hSpace="0" w:wrap="auto" w:vAnchor="margin" w:yAlign="inline"/>
      <w:tabs>
        <w:tab w:val="clear" w:pos="4536"/>
        <w:tab w:val="clear" w:pos="9072"/>
        <w:tab w:val="num" w:pos="720"/>
      </w:tabs>
      <w:spacing w:before="360" w:after="360"/>
      <w:ind w:left="720" w:hanging="360"/>
    </w:pPr>
    <w:rPr>
      <w:rFonts w:ascii="Tahoma" w:eastAsia="Times New Roman" w:hAnsi="Tahoma" w:cs="Arial"/>
      <w:bCs/>
      <w:caps w:val="0"/>
      <w:color w:val="auto"/>
      <w:kern w:val="28"/>
      <w:szCs w:val="32"/>
      <w:lang w:eastAsia="pl-PL"/>
    </w:rPr>
  </w:style>
  <w:style w:type="character" w:customStyle="1" w:styleId="NagwekIZnak">
    <w:name w:val="Nagłówek I Znak"/>
    <w:basedOn w:val="Nagwek1Znak"/>
    <w:link w:val="NagwekI"/>
    <w:rsid w:val="00484796"/>
    <w:rPr>
      <w:rFonts w:ascii="Tahoma" w:eastAsia="Times New Roman" w:hAnsi="Tahoma" w:cs="Arial"/>
      <w:bCs/>
      <w:kern w:val="28"/>
      <w:szCs w:val="32"/>
      <w:lang w:eastAsia="pl-PL"/>
    </w:rPr>
  </w:style>
  <w:style w:type="paragraph" w:customStyle="1" w:styleId="NagwekII">
    <w:name w:val="Nagłówek II"/>
    <w:basedOn w:val="Nagwek2"/>
    <w:rsid w:val="00484796"/>
    <w:pPr>
      <w:keepLines w:val="0"/>
      <w:tabs>
        <w:tab w:val="num" w:pos="1440"/>
      </w:tabs>
      <w:spacing w:before="240" w:line="240" w:lineRule="auto"/>
      <w:ind w:left="1440" w:hanging="360"/>
    </w:pPr>
    <w:rPr>
      <w:rFonts w:ascii="Tahoma" w:eastAsia="Times New Roman" w:hAnsi="Tahoma" w:cs="Times New Roman"/>
      <w:bCs w:val="0"/>
      <w:i/>
      <w:color w:val="auto"/>
      <w:sz w:val="24"/>
      <w:szCs w:val="20"/>
      <w:lang w:eastAsia="pl-PL"/>
    </w:rPr>
  </w:style>
  <w:style w:type="paragraph" w:customStyle="1" w:styleId="Nazwaprzedsibiorstwa">
    <w:name w:val="Nazwa przedsiębiorstwa"/>
    <w:basedOn w:val="Tekstpodstawowy"/>
    <w:rsid w:val="00484796"/>
    <w:pPr>
      <w:keepLines/>
      <w:framePr w:w="8640" w:h="1440" w:wrap="notBeside" w:vAnchor="page" w:hAnchor="margin" w:xAlign="center" w:y="889"/>
      <w:spacing w:before="0" w:after="40" w:line="240" w:lineRule="atLeast"/>
      <w:jc w:val="center"/>
    </w:pPr>
    <w:rPr>
      <w:rFonts w:ascii="Garamond" w:eastAsia="Times New Roman" w:hAnsi="Garamond" w:cs="Times New Roman"/>
      <w:caps/>
      <w:color w:val="auto"/>
      <w:spacing w:val="75"/>
      <w:kern w:val="18"/>
      <w:sz w:val="22"/>
      <w:szCs w:val="20"/>
      <w:lang w:eastAsia="pl-PL"/>
    </w:rPr>
  </w:style>
  <w:style w:type="paragraph" w:customStyle="1" w:styleId="Styl10ptInterlinia15wiersza">
    <w:name w:val="Styl 10 pt Interlinia:  15 wiersza"/>
    <w:basedOn w:val="Normalny"/>
    <w:rsid w:val="00484796"/>
    <w:pPr>
      <w:spacing w:before="0" w:after="60" w:line="360" w:lineRule="auto"/>
    </w:pPr>
    <w:rPr>
      <w:rFonts w:ascii="Tahoma" w:eastAsia="Times New Roman" w:hAnsi="Tahoma" w:cs="Times New Roman"/>
      <w:color w:val="auto"/>
      <w:sz w:val="20"/>
      <w:szCs w:val="20"/>
      <w:lang w:eastAsia="pl-PL"/>
    </w:rPr>
  </w:style>
  <w:style w:type="paragraph" w:customStyle="1" w:styleId="StandardowyZnakZnakZnak">
    <w:name w:val="#Standardowy Znak Znak Znak"/>
    <w:basedOn w:val="Normalny"/>
    <w:rsid w:val="00484796"/>
    <w:pPr>
      <w:spacing w:before="0" w:line="240" w:lineRule="auto"/>
    </w:pPr>
    <w:rPr>
      <w:rFonts w:ascii="Tahoma" w:eastAsia="Times New Roman" w:hAnsi="Tahoma" w:cs="Times New Roman"/>
      <w:color w:val="auto"/>
      <w:szCs w:val="20"/>
      <w:lang w:eastAsia="pl-PL"/>
    </w:rPr>
  </w:style>
  <w:style w:type="character" w:customStyle="1" w:styleId="StandardowyZnak10pt">
    <w:name w:val="#Standardowy Znak+10 pt"/>
    <w:aliases w:val="Interia: 1,0 wiersza,5 wiersza"/>
    <w:basedOn w:val="Domylnaczcionkaakapitu"/>
    <w:rsid w:val="00484796"/>
    <w:rPr>
      <w:rFonts w:ascii="Tahoma" w:hAnsi="Tahoma"/>
      <w:noProof w:val="0"/>
      <w:sz w:val="20"/>
      <w:lang w:val="pl-PL" w:eastAsia="pl-PL" w:bidi="ar-SA"/>
    </w:rPr>
  </w:style>
  <w:style w:type="paragraph" w:customStyle="1" w:styleId="dtz">
    <w:name w:val="dtz"/>
    <w:basedOn w:val="Normalny"/>
    <w:rsid w:val="00484796"/>
    <w:pPr>
      <w:spacing w:line="240" w:lineRule="auto"/>
      <w:jc w:val="center"/>
    </w:pPr>
    <w:rPr>
      <w:rFonts w:ascii="Arial" w:eastAsia="Times New Roman" w:hAnsi="Arial" w:cs="Times New Roman"/>
      <w:color w:val="auto"/>
      <w:sz w:val="20"/>
      <w:szCs w:val="20"/>
      <w:lang w:eastAsia="pl-PL"/>
    </w:rPr>
  </w:style>
  <w:style w:type="paragraph" w:customStyle="1" w:styleId="NORMA1">
    <w:name w:val="NORMA1"/>
    <w:basedOn w:val="Normalny"/>
    <w:rsid w:val="00484796"/>
    <w:pPr>
      <w:spacing w:before="0" w:line="360" w:lineRule="auto"/>
    </w:pPr>
    <w:rPr>
      <w:rFonts w:ascii="Tahoma" w:eastAsia="Times New Roman" w:hAnsi="Tahoma" w:cs="Times New Roman"/>
      <w:color w:val="auto"/>
      <w:sz w:val="22"/>
      <w:lang w:eastAsia="pl-PL"/>
    </w:rPr>
  </w:style>
  <w:style w:type="character" w:customStyle="1" w:styleId="NORMA1Znak">
    <w:name w:val="NORMA1 Znak"/>
    <w:basedOn w:val="Domylnaczcionkaakapitu"/>
    <w:rsid w:val="00484796"/>
    <w:rPr>
      <w:rFonts w:ascii="Tahoma" w:hAnsi="Tahoma"/>
      <w:sz w:val="22"/>
      <w:szCs w:val="22"/>
      <w:lang w:val="pl-PL" w:eastAsia="pl-PL" w:bidi="ar-SA"/>
    </w:rPr>
  </w:style>
  <w:style w:type="paragraph" w:customStyle="1" w:styleId="mojepisemko">
    <w:name w:val="moje pisemko"/>
    <w:basedOn w:val="Normalny"/>
    <w:rsid w:val="00484796"/>
    <w:pPr>
      <w:tabs>
        <w:tab w:val="left" w:pos="284"/>
      </w:tabs>
      <w:spacing w:before="100" w:beforeAutospacing="1" w:after="100" w:afterAutospacing="1" w:line="360" w:lineRule="auto"/>
      <w:ind w:firstLine="284"/>
    </w:pPr>
    <w:rPr>
      <w:rFonts w:ascii="Times New Roman" w:eastAsia="Times New Roman" w:hAnsi="Times New Roman" w:cs="Times New Roman"/>
      <w:snapToGrid w:val="0"/>
      <w:color w:val="auto"/>
      <w:sz w:val="22"/>
      <w:szCs w:val="20"/>
      <w:lang w:eastAsia="pl-PL"/>
    </w:rPr>
  </w:style>
  <w:style w:type="paragraph" w:styleId="Tekstblokowy">
    <w:name w:val="Block Text"/>
    <w:basedOn w:val="Normalny"/>
    <w:rsid w:val="00484796"/>
    <w:pPr>
      <w:spacing w:before="0" w:beforeAutospacing="1" w:after="0" w:afterAutospacing="1" w:line="240" w:lineRule="auto"/>
      <w:ind w:left="390" w:right="-716"/>
    </w:pPr>
    <w:rPr>
      <w:rFonts w:ascii="Arial" w:eastAsia="Times New Roman" w:hAnsi="Arial" w:cs="Times New Roman"/>
      <w:color w:val="auto"/>
      <w:szCs w:val="20"/>
      <w:lang w:eastAsia="pl-PL"/>
    </w:rPr>
  </w:style>
  <w:style w:type="paragraph" w:customStyle="1" w:styleId="Nag2">
    <w:name w:val="Nag2"/>
    <w:basedOn w:val="Normalny"/>
    <w:next w:val="Normalny"/>
    <w:rsid w:val="00484796"/>
    <w:pPr>
      <w:tabs>
        <w:tab w:val="left" w:pos="284"/>
      </w:tabs>
      <w:spacing w:before="100" w:beforeAutospacing="1" w:after="100" w:afterAutospacing="1" w:line="240" w:lineRule="auto"/>
      <w:ind w:firstLine="284"/>
    </w:pPr>
    <w:rPr>
      <w:rFonts w:ascii="Times New Roman" w:eastAsia="Times New Roman" w:hAnsi="Times New Roman" w:cs="Times New Roman"/>
      <w:b/>
      <w:color w:val="auto"/>
      <w:sz w:val="28"/>
      <w:szCs w:val="20"/>
      <w:lang w:eastAsia="pl-PL"/>
    </w:rPr>
  </w:style>
  <w:style w:type="paragraph" w:customStyle="1" w:styleId="Akapit">
    <w:name w:val="Akapit"/>
    <w:basedOn w:val="Normalny"/>
    <w:rsid w:val="00484796"/>
    <w:pPr>
      <w:widowControl w:val="0"/>
      <w:tabs>
        <w:tab w:val="left" w:pos="284"/>
      </w:tabs>
      <w:spacing w:before="100" w:beforeAutospacing="1" w:afterAutospacing="1" w:line="240" w:lineRule="exact"/>
      <w:ind w:firstLine="284"/>
    </w:pPr>
    <w:rPr>
      <w:rFonts w:ascii="Times New Roman" w:eastAsia="Times New Roman" w:hAnsi="Times New Roman" w:cs="Times New Roman"/>
      <w:snapToGrid w:val="0"/>
      <w:color w:val="auto"/>
      <w:sz w:val="22"/>
      <w:szCs w:val="20"/>
      <w:lang w:eastAsia="pl-PL"/>
    </w:rPr>
  </w:style>
  <w:style w:type="paragraph" w:customStyle="1" w:styleId="Rycinanr">
    <w:name w:val="Rycina_nr"/>
    <w:basedOn w:val="Normalny"/>
    <w:next w:val="Normalny"/>
    <w:rsid w:val="00484796"/>
    <w:pPr>
      <w:tabs>
        <w:tab w:val="left" w:pos="284"/>
        <w:tab w:val="num" w:pos="1440"/>
      </w:tabs>
      <w:spacing w:before="240" w:beforeAutospacing="1" w:after="240" w:afterAutospacing="1" w:line="240" w:lineRule="auto"/>
      <w:ind w:left="360" w:hanging="360"/>
    </w:pPr>
    <w:rPr>
      <w:rFonts w:ascii="Times New Roman" w:eastAsia="Times New Roman" w:hAnsi="Times New Roman" w:cs="Times New Roman"/>
      <w:color w:val="auto"/>
      <w:sz w:val="22"/>
      <w:szCs w:val="24"/>
      <w:lang w:eastAsia="pl-PL"/>
    </w:rPr>
  </w:style>
  <w:style w:type="paragraph" w:customStyle="1" w:styleId="cel">
    <w:name w:val="cel"/>
    <w:basedOn w:val="Normalny"/>
    <w:rsid w:val="00484796"/>
    <w:pPr>
      <w:pBdr>
        <w:top w:val="double" w:sz="6" w:space="1" w:color="auto"/>
        <w:left w:val="double" w:sz="6" w:space="4" w:color="auto"/>
        <w:bottom w:val="double" w:sz="6" w:space="1" w:color="auto"/>
        <w:right w:val="double" w:sz="6" w:space="4" w:color="auto"/>
      </w:pBdr>
      <w:shd w:val="pct5" w:color="auto" w:fill="99CCFF"/>
      <w:tabs>
        <w:tab w:val="left" w:pos="284"/>
      </w:tabs>
      <w:spacing w:before="240" w:beforeAutospacing="1" w:after="240" w:afterAutospacing="1" w:line="240" w:lineRule="auto"/>
      <w:jc w:val="center"/>
    </w:pPr>
    <w:rPr>
      <w:rFonts w:ascii="Times New Roman" w:eastAsia="Times New Roman" w:hAnsi="Times New Roman" w:cs="Times New Roman"/>
      <w:b/>
      <w:bCs/>
      <w:color w:val="auto"/>
      <w:sz w:val="28"/>
      <w:szCs w:val="20"/>
      <w:lang w:eastAsia="pl-PL"/>
    </w:rPr>
  </w:style>
  <w:style w:type="paragraph" w:styleId="Tekstpodstawowy3">
    <w:name w:val="Body Text 3"/>
    <w:basedOn w:val="Normalny"/>
    <w:link w:val="Tekstpodstawowy3Znak"/>
    <w:rsid w:val="00484796"/>
    <w:pPr>
      <w:spacing w:before="0" w:line="240" w:lineRule="auto"/>
    </w:pPr>
    <w:rPr>
      <w:rFonts w:ascii="Tahoma" w:eastAsia="Times New Roman" w:hAnsi="Tahoma" w:cs="Times New Roman"/>
      <w:color w:val="auto"/>
      <w:sz w:val="16"/>
      <w:szCs w:val="16"/>
      <w:lang w:eastAsia="pl-PL"/>
    </w:rPr>
  </w:style>
  <w:style w:type="character" w:customStyle="1" w:styleId="Tekstpodstawowy3Znak">
    <w:name w:val="Tekst podstawowy 3 Znak"/>
    <w:basedOn w:val="Domylnaczcionkaakapitu"/>
    <w:link w:val="Tekstpodstawowy3"/>
    <w:rsid w:val="00484796"/>
    <w:rPr>
      <w:rFonts w:ascii="Tahoma" w:eastAsia="Times New Roman" w:hAnsi="Tahoma" w:cs="Times New Roman"/>
      <w:sz w:val="16"/>
      <w:szCs w:val="16"/>
      <w:lang w:eastAsia="pl-PL"/>
    </w:rPr>
  </w:style>
  <w:style w:type="paragraph" w:customStyle="1" w:styleId="Domylnie">
    <w:name w:val="Domyślnie"/>
    <w:rsid w:val="00484796"/>
    <w:pPr>
      <w:spacing w:after="0" w:line="240" w:lineRule="auto"/>
    </w:pPr>
    <w:rPr>
      <w:rFonts w:ascii="Times New Roman" w:eastAsia="Times New Roman" w:hAnsi="Times New Roman" w:cs="Times New Roman"/>
      <w:snapToGrid w:val="0"/>
      <w:sz w:val="24"/>
      <w:szCs w:val="20"/>
      <w:lang w:eastAsia="pl-PL"/>
    </w:rPr>
  </w:style>
  <w:style w:type="paragraph" w:customStyle="1" w:styleId="MAJA1">
    <w:name w:val="MAJA 1"/>
    <w:basedOn w:val="Normalny"/>
    <w:rsid w:val="00484796"/>
    <w:pPr>
      <w:spacing w:before="0" w:after="60" w:line="360" w:lineRule="auto"/>
      <w:ind w:firstLine="720"/>
    </w:pPr>
    <w:rPr>
      <w:rFonts w:ascii="Tahoma" w:eastAsia="Times New Roman" w:hAnsi="Tahoma" w:cs="Times New Roman"/>
      <w:color w:val="auto"/>
      <w:sz w:val="22"/>
      <w:szCs w:val="20"/>
      <w:lang w:eastAsia="pl-PL"/>
    </w:rPr>
  </w:style>
  <w:style w:type="paragraph" w:customStyle="1" w:styleId="arialblok">
    <w:name w:val="arial blok"/>
    <w:basedOn w:val="Normalny"/>
    <w:rsid w:val="00484796"/>
    <w:pPr>
      <w:spacing w:before="0" w:after="0" w:line="300" w:lineRule="auto"/>
      <w:ind w:left="567"/>
    </w:pPr>
    <w:rPr>
      <w:rFonts w:ascii="Arial" w:eastAsia="Times New Roman" w:hAnsi="Arial" w:cs="Times New Roman"/>
      <w:color w:val="auto"/>
      <w:sz w:val="22"/>
      <w:szCs w:val="20"/>
      <w:lang w:eastAsia="pl-PL"/>
    </w:rPr>
  </w:style>
  <w:style w:type="character" w:customStyle="1" w:styleId="StandardowyZnakZnakZnakZnak">
    <w:name w:val="#Standardowy Znak Znak Znak Znak"/>
    <w:basedOn w:val="Domylnaczcionkaakapitu"/>
    <w:rsid w:val="00484796"/>
    <w:rPr>
      <w:rFonts w:ascii="Tahoma" w:hAnsi="Tahoma"/>
      <w:sz w:val="24"/>
      <w:lang w:val="pl-PL" w:eastAsia="pl-PL" w:bidi="ar-SA"/>
    </w:rPr>
  </w:style>
  <w:style w:type="paragraph" w:styleId="Tytu">
    <w:name w:val="Title"/>
    <w:basedOn w:val="Normalny"/>
    <w:next w:val="Podtytu"/>
    <w:link w:val="TytuZnak"/>
    <w:qFormat/>
    <w:rsid w:val="00484796"/>
    <w:pPr>
      <w:keepNext/>
      <w:keepLines/>
      <w:tabs>
        <w:tab w:val="num" w:pos="720"/>
      </w:tabs>
      <w:spacing w:before="140" w:after="60" w:line="240" w:lineRule="auto"/>
      <w:ind w:left="720" w:hanging="360"/>
      <w:jc w:val="center"/>
    </w:pPr>
    <w:rPr>
      <w:rFonts w:ascii="Garamond" w:eastAsia="Times New Roman" w:hAnsi="Garamond" w:cs="Times New Roman"/>
      <w:caps/>
      <w:color w:val="auto"/>
      <w:spacing w:val="60"/>
      <w:kern w:val="20"/>
      <w:sz w:val="44"/>
      <w:szCs w:val="20"/>
      <w:lang w:eastAsia="pl-PL"/>
    </w:rPr>
  </w:style>
  <w:style w:type="character" w:customStyle="1" w:styleId="TytuZnak">
    <w:name w:val="Tytuł Znak"/>
    <w:basedOn w:val="Domylnaczcionkaakapitu"/>
    <w:link w:val="Tytu"/>
    <w:rsid w:val="00484796"/>
    <w:rPr>
      <w:rFonts w:ascii="Garamond" w:eastAsia="Times New Roman" w:hAnsi="Garamond" w:cs="Times New Roman"/>
      <w:caps/>
      <w:spacing w:val="60"/>
      <w:kern w:val="20"/>
      <w:sz w:val="44"/>
      <w:szCs w:val="20"/>
      <w:lang w:eastAsia="pl-PL"/>
    </w:rPr>
  </w:style>
  <w:style w:type="paragraph" w:styleId="Podtytu">
    <w:name w:val="Subtitle"/>
    <w:basedOn w:val="Normalny"/>
    <w:link w:val="PodtytuZnak"/>
    <w:qFormat/>
    <w:rsid w:val="00484796"/>
    <w:pPr>
      <w:spacing w:before="0" w:after="60" w:line="240" w:lineRule="auto"/>
      <w:jc w:val="center"/>
      <w:outlineLvl w:val="1"/>
    </w:pPr>
    <w:rPr>
      <w:rFonts w:ascii="Arial" w:eastAsia="Times New Roman" w:hAnsi="Arial" w:cs="Arial"/>
      <w:color w:val="auto"/>
      <w:szCs w:val="24"/>
      <w:lang w:eastAsia="pl-PL"/>
    </w:rPr>
  </w:style>
  <w:style w:type="character" w:customStyle="1" w:styleId="PodtytuZnak">
    <w:name w:val="Podtytuł Znak"/>
    <w:basedOn w:val="Domylnaczcionkaakapitu"/>
    <w:link w:val="Podtytu"/>
    <w:rsid w:val="00484796"/>
    <w:rPr>
      <w:rFonts w:ascii="Arial" w:eastAsia="Times New Roman" w:hAnsi="Arial" w:cs="Arial"/>
      <w:sz w:val="24"/>
      <w:szCs w:val="24"/>
      <w:lang w:eastAsia="pl-PL"/>
    </w:rPr>
  </w:style>
  <w:style w:type="paragraph" w:styleId="Indeks1">
    <w:name w:val="index 1"/>
    <w:basedOn w:val="Normalny"/>
    <w:next w:val="Normalny"/>
    <w:autoRedefine/>
    <w:rsid w:val="00484796"/>
    <w:pPr>
      <w:tabs>
        <w:tab w:val="num" w:pos="1440"/>
      </w:tabs>
      <w:spacing w:before="0" w:after="60" w:line="240" w:lineRule="auto"/>
      <w:ind w:left="240" w:hanging="240"/>
    </w:pPr>
    <w:rPr>
      <w:rFonts w:ascii="Tahoma" w:eastAsia="Times New Roman" w:hAnsi="Tahoma" w:cs="Times New Roman"/>
      <w:color w:val="auto"/>
      <w:sz w:val="20"/>
      <w:szCs w:val="20"/>
      <w:lang w:eastAsia="pl-PL"/>
    </w:rPr>
  </w:style>
  <w:style w:type="paragraph" w:customStyle="1" w:styleId="maja">
    <w:name w:val="maja"/>
    <w:basedOn w:val="Normalny"/>
    <w:rsid w:val="00484796"/>
    <w:pPr>
      <w:spacing w:before="0" w:after="60" w:line="360" w:lineRule="auto"/>
    </w:pPr>
    <w:rPr>
      <w:rFonts w:ascii="Tahoma" w:eastAsia="Times New Roman" w:hAnsi="Tahoma" w:cs="Times New Roman"/>
      <w:color w:val="auto"/>
      <w:sz w:val="22"/>
      <w:lang w:eastAsia="pl-PL"/>
    </w:rPr>
  </w:style>
  <w:style w:type="character" w:customStyle="1" w:styleId="majaZnak">
    <w:name w:val="maja Znak"/>
    <w:basedOn w:val="Domylnaczcionkaakapitu"/>
    <w:rsid w:val="00484796"/>
    <w:rPr>
      <w:rFonts w:ascii="Tahoma" w:hAnsi="Tahoma"/>
      <w:sz w:val="22"/>
      <w:szCs w:val="22"/>
      <w:lang w:val="pl-PL" w:eastAsia="pl-PL" w:bidi="ar-SA"/>
    </w:rPr>
  </w:style>
  <w:style w:type="character" w:styleId="Odwoaniedokomentarza">
    <w:name w:val="annotation reference"/>
    <w:basedOn w:val="Domylnaczcionkaakapitu"/>
    <w:rsid w:val="00484796"/>
    <w:rPr>
      <w:sz w:val="16"/>
    </w:rPr>
  </w:style>
  <w:style w:type="paragraph" w:customStyle="1" w:styleId="4tekstzwyky">
    <w:name w:val="4tekstzwyky"/>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1wyliczanka">
    <w:name w:val="1wyliczanka"/>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astrzaa">
    <w:name w:val="astrzała"/>
    <w:basedOn w:val="Normalny"/>
    <w:rsid w:val="00484796"/>
    <w:pPr>
      <w:tabs>
        <w:tab w:val="num" w:pos="360"/>
      </w:tabs>
      <w:spacing w:before="0" w:after="0" w:line="300" w:lineRule="auto"/>
      <w:ind w:left="360" w:hanging="360"/>
      <w:jc w:val="left"/>
    </w:pPr>
    <w:rPr>
      <w:rFonts w:ascii="Tahoma" w:eastAsia="Times New Roman" w:hAnsi="Tahoma" w:cs="Times New Roman"/>
      <w:color w:val="auto"/>
      <w:sz w:val="22"/>
      <w:szCs w:val="20"/>
      <w:lang w:eastAsia="pl-PL"/>
    </w:rPr>
  </w:style>
  <w:style w:type="paragraph" w:customStyle="1" w:styleId="FR2">
    <w:name w:val="FR2"/>
    <w:rsid w:val="00484796"/>
    <w:pPr>
      <w:widowControl w:val="0"/>
      <w:autoSpaceDE w:val="0"/>
      <w:autoSpaceDN w:val="0"/>
      <w:adjustRightInd w:val="0"/>
      <w:spacing w:after="0" w:line="300" w:lineRule="auto"/>
    </w:pPr>
    <w:rPr>
      <w:rFonts w:ascii="Times New Roman" w:eastAsia="Times New Roman" w:hAnsi="Times New Roman" w:cs="Times New Roman"/>
      <w:lang w:eastAsia="pl-PL"/>
    </w:rPr>
  </w:style>
  <w:style w:type="paragraph" w:customStyle="1" w:styleId="FR1">
    <w:name w:val="FR1"/>
    <w:rsid w:val="00484796"/>
    <w:pPr>
      <w:widowControl w:val="0"/>
      <w:autoSpaceDE w:val="0"/>
      <w:autoSpaceDN w:val="0"/>
      <w:adjustRightInd w:val="0"/>
      <w:spacing w:before="240" w:after="0" w:line="240" w:lineRule="auto"/>
    </w:pPr>
    <w:rPr>
      <w:rFonts w:ascii="Arial" w:eastAsia="Times New Roman" w:hAnsi="Arial" w:cs="Arial"/>
      <w:sz w:val="28"/>
      <w:szCs w:val="28"/>
      <w:lang w:eastAsia="pl-PL"/>
    </w:rPr>
  </w:style>
  <w:style w:type="paragraph" w:customStyle="1" w:styleId="FR3">
    <w:name w:val="FR3"/>
    <w:rsid w:val="00484796"/>
    <w:pPr>
      <w:widowControl w:val="0"/>
      <w:autoSpaceDE w:val="0"/>
      <w:autoSpaceDN w:val="0"/>
      <w:adjustRightInd w:val="0"/>
      <w:spacing w:before="240" w:after="0" w:line="240" w:lineRule="auto"/>
      <w:ind w:left="2000"/>
    </w:pPr>
    <w:rPr>
      <w:rFonts w:ascii="Times New Roman" w:eastAsia="Times New Roman" w:hAnsi="Times New Roman" w:cs="Times New Roman"/>
      <w:sz w:val="16"/>
      <w:szCs w:val="16"/>
      <w:lang w:eastAsia="pl-PL"/>
    </w:rPr>
  </w:style>
  <w:style w:type="paragraph" w:customStyle="1" w:styleId="FR4">
    <w:name w:val="FR4"/>
    <w:rsid w:val="00484796"/>
    <w:pPr>
      <w:widowControl w:val="0"/>
      <w:autoSpaceDE w:val="0"/>
      <w:autoSpaceDN w:val="0"/>
      <w:adjustRightInd w:val="0"/>
      <w:spacing w:before="260" w:after="0" w:line="240" w:lineRule="auto"/>
      <w:ind w:left="2000"/>
    </w:pPr>
    <w:rPr>
      <w:rFonts w:ascii="Arial" w:eastAsia="Times New Roman" w:hAnsi="Arial" w:cs="Arial"/>
      <w:b/>
      <w:bCs/>
      <w:sz w:val="12"/>
      <w:szCs w:val="12"/>
      <w:lang w:eastAsia="pl-PL"/>
    </w:rPr>
  </w:style>
  <w:style w:type="character" w:styleId="UyteHipercze">
    <w:name w:val="FollowedHyperlink"/>
    <w:basedOn w:val="Domylnaczcionkaakapitu"/>
    <w:uiPriority w:val="99"/>
    <w:rsid w:val="00484796"/>
    <w:rPr>
      <w:color w:val="800080"/>
      <w:u w:val="single"/>
    </w:rPr>
  </w:style>
  <w:style w:type="paragraph" w:customStyle="1" w:styleId="51NagwekII">
    <w:name w:val="5.1 Nagłówek II"/>
    <w:basedOn w:val="NagwekII"/>
    <w:rsid w:val="00484796"/>
    <w:pPr>
      <w:tabs>
        <w:tab w:val="clear" w:pos="1440"/>
      </w:tabs>
      <w:ind w:left="0" w:firstLine="0"/>
    </w:pPr>
  </w:style>
  <w:style w:type="paragraph" w:customStyle="1" w:styleId="BodyText23">
    <w:name w:val="Body Text 23"/>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BodyText25">
    <w:name w:val="Body Text 25"/>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NormalnyWeb1">
    <w:name w:val="Normalny (Web)1"/>
    <w:basedOn w:val="Normalny"/>
    <w:rsid w:val="00484796"/>
    <w:pPr>
      <w:spacing w:before="100" w:beforeAutospacing="1" w:after="100" w:afterAutospacing="1" w:line="240" w:lineRule="auto"/>
      <w:jc w:val="left"/>
    </w:pPr>
    <w:rPr>
      <w:rFonts w:ascii="Helvetica" w:eastAsia="Arial Unicode MS" w:hAnsi="Helvetica" w:cs="Arial Unicode MS"/>
      <w:color w:val="auto"/>
      <w:sz w:val="18"/>
      <w:szCs w:val="18"/>
      <w:lang w:eastAsia="pl-PL"/>
    </w:rPr>
  </w:style>
  <w:style w:type="paragraph" w:customStyle="1" w:styleId="Tekstpodstawowy1">
    <w:name w:val="Tekst podstawowy1"/>
    <w:basedOn w:val="Normalny"/>
    <w:rsid w:val="00484796"/>
    <w:pPr>
      <w:keepLines/>
      <w:spacing w:before="0" w:line="240" w:lineRule="auto"/>
    </w:pPr>
    <w:rPr>
      <w:rFonts w:ascii="Arial" w:eastAsia="Times New Roman" w:hAnsi="Arial" w:cs="Times New Roman"/>
      <w:color w:val="auto"/>
      <w:sz w:val="20"/>
      <w:szCs w:val="20"/>
    </w:rPr>
  </w:style>
  <w:style w:type="character" w:customStyle="1" w:styleId="tresctd">
    <w:name w:val="tresctd"/>
    <w:basedOn w:val="Domylnaczcionkaakapitu"/>
    <w:rsid w:val="00484796"/>
  </w:style>
  <w:style w:type="paragraph" w:customStyle="1" w:styleId="pauza1">
    <w:name w:val="pauza1"/>
    <w:basedOn w:val="Normalny"/>
    <w:rsid w:val="00484796"/>
    <w:pPr>
      <w:overflowPunct w:val="0"/>
      <w:autoSpaceDE w:val="0"/>
      <w:autoSpaceDN w:val="0"/>
      <w:adjustRightInd w:val="0"/>
      <w:spacing w:before="0" w:after="0" w:line="360" w:lineRule="auto"/>
      <w:ind w:left="567" w:hanging="567"/>
      <w:textAlignment w:val="baseline"/>
    </w:pPr>
    <w:rPr>
      <w:rFonts w:ascii="HelveticaEE" w:eastAsia="Times New Roman" w:hAnsi="HelveticaEE" w:cs="Times New Roman"/>
      <w:color w:val="auto"/>
      <w:sz w:val="20"/>
      <w:szCs w:val="20"/>
      <w:lang w:eastAsia="pl-PL"/>
    </w:rPr>
  </w:style>
  <w:style w:type="paragraph" w:customStyle="1" w:styleId="kropa1">
    <w:name w:val="kropa1"/>
    <w:basedOn w:val="pauza1"/>
    <w:rsid w:val="00484796"/>
  </w:style>
  <w:style w:type="paragraph" w:styleId="Lista">
    <w:name w:val="List"/>
    <w:basedOn w:val="Normalny"/>
    <w:rsid w:val="00484796"/>
    <w:pPr>
      <w:spacing w:before="0" w:after="60" w:line="240" w:lineRule="auto"/>
      <w:ind w:left="360" w:hanging="360"/>
    </w:pPr>
    <w:rPr>
      <w:rFonts w:ascii="Tahoma" w:eastAsia="Times New Roman" w:hAnsi="Tahoma" w:cs="Times New Roman"/>
      <w:color w:val="auto"/>
      <w:sz w:val="20"/>
      <w:szCs w:val="20"/>
      <w:lang w:eastAsia="pl-PL"/>
    </w:rPr>
  </w:style>
  <w:style w:type="paragraph" w:styleId="Lista2">
    <w:name w:val="List 2"/>
    <w:basedOn w:val="Normalny"/>
    <w:rsid w:val="00484796"/>
    <w:pPr>
      <w:spacing w:before="0" w:after="60" w:line="240" w:lineRule="auto"/>
      <w:ind w:left="720" w:hanging="360"/>
    </w:pPr>
    <w:rPr>
      <w:rFonts w:ascii="Tahoma" w:eastAsia="Times New Roman" w:hAnsi="Tahoma" w:cs="Times New Roman"/>
      <w:color w:val="auto"/>
      <w:sz w:val="20"/>
      <w:szCs w:val="20"/>
      <w:lang w:eastAsia="pl-PL"/>
    </w:rPr>
  </w:style>
  <w:style w:type="paragraph" w:styleId="Listapunktowana2">
    <w:name w:val="List Bullet 2"/>
    <w:basedOn w:val="Normalny"/>
    <w:rsid w:val="00484796"/>
    <w:pPr>
      <w:numPr>
        <w:numId w:val="7"/>
      </w:numPr>
      <w:spacing w:before="0" w:after="60" w:line="240" w:lineRule="auto"/>
    </w:pPr>
    <w:rPr>
      <w:rFonts w:ascii="Tahoma" w:eastAsia="Times New Roman" w:hAnsi="Tahoma" w:cs="Times New Roman"/>
      <w:color w:val="auto"/>
      <w:sz w:val="20"/>
      <w:szCs w:val="20"/>
      <w:lang w:eastAsia="pl-PL"/>
    </w:rPr>
  </w:style>
  <w:style w:type="paragraph" w:styleId="Lista-kontynuacja">
    <w:name w:val="List Continue"/>
    <w:basedOn w:val="Normalny"/>
    <w:rsid w:val="00484796"/>
    <w:pPr>
      <w:spacing w:before="0" w:line="240" w:lineRule="auto"/>
      <w:ind w:left="360"/>
    </w:pPr>
    <w:rPr>
      <w:rFonts w:ascii="Tahoma" w:eastAsia="Times New Roman" w:hAnsi="Tahoma" w:cs="Times New Roman"/>
      <w:color w:val="auto"/>
      <w:sz w:val="20"/>
      <w:szCs w:val="20"/>
      <w:lang w:eastAsia="pl-PL"/>
    </w:rPr>
  </w:style>
  <w:style w:type="paragraph" w:styleId="Tekstpodstawowyzwciciem">
    <w:name w:val="Body Text First Indent"/>
    <w:basedOn w:val="Tekstpodstawowy"/>
    <w:link w:val="TekstpodstawowyzwciciemZnak"/>
    <w:rsid w:val="00484796"/>
    <w:pPr>
      <w:spacing w:before="0" w:line="240" w:lineRule="auto"/>
      <w:ind w:firstLine="210"/>
    </w:pPr>
    <w:rPr>
      <w:rFonts w:ascii="Tahoma" w:eastAsia="Times New Roman" w:hAnsi="Tahoma" w:cs="Times New Roman"/>
      <w:color w:val="auto"/>
      <w:sz w:val="20"/>
      <w:szCs w:val="20"/>
      <w:lang w:eastAsia="pl-PL"/>
    </w:rPr>
  </w:style>
  <w:style w:type="character" w:customStyle="1" w:styleId="TekstpodstawowyzwciciemZnak">
    <w:name w:val="Tekst podstawowy z wcięciem Znak"/>
    <w:basedOn w:val="TekstpodstawowyZnak"/>
    <w:link w:val="Tekstpodstawowyzwciciem"/>
    <w:rsid w:val="00484796"/>
    <w:rPr>
      <w:rFonts w:ascii="Tahoma" w:eastAsia="Times New Roman" w:hAnsi="Tahoma" w:cs="Times New Roman"/>
      <w:sz w:val="20"/>
      <w:szCs w:val="20"/>
      <w:lang w:eastAsia="pl-PL"/>
    </w:rPr>
  </w:style>
  <w:style w:type="paragraph" w:styleId="Tekstpodstawowyzwciciem2">
    <w:name w:val="Body Text First Indent 2"/>
    <w:basedOn w:val="Tekstpodstawowywcity"/>
    <w:link w:val="Tekstpodstawowyzwciciem2Znak"/>
    <w:rsid w:val="00484796"/>
    <w:pPr>
      <w:spacing w:before="0" w:line="240" w:lineRule="auto"/>
      <w:ind w:left="360" w:firstLine="210"/>
    </w:pPr>
    <w:rPr>
      <w:rFonts w:ascii="Tahoma" w:eastAsia="Times New Roman" w:hAnsi="Tahoma" w:cs="Times New Roman"/>
      <w:color w:val="auto"/>
      <w:sz w:val="20"/>
      <w:szCs w:val="20"/>
      <w:lang w:eastAsia="pl-PL"/>
    </w:rPr>
  </w:style>
  <w:style w:type="character" w:customStyle="1" w:styleId="Tekstpodstawowyzwciciem2Znak">
    <w:name w:val="Tekst podstawowy z wcięciem 2 Znak"/>
    <w:basedOn w:val="TekstpodstawowywcityZnak"/>
    <w:link w:val="Tekstpodstawowyzwciciem2"/>
    <w:rsid w:val="00484796"/>
    <w:rPr>
      <w:rFonts w:ascii="Tahoma" w:eastAsia="Times New Roman" w:hAnsi="Tahoma" w:cs="Times New Roman"/>
      <w:sz w:val="20"/>
      <w:szCs w:val="20"/>
      <w:lang w:eastAsia="pl-PL"/>
    </w:rPr>
  </w:style>
  <w:style w:type="paragraph" w:customStyle="1" w:styleId="StylTekstpodstawowyWyjustowanyPierwszywiersz1cmInter">
    <w:name w:val="Styl Tekst podstawowy + Wyjustowany Pierwszy wiersz:  1 cm Inter..."/>
    <w:basedOn w:val="Tekstpodstawowy"/>
    <w:rsid w:val="00484796"/>
    <w:pPr>
      <w:spacing w:after="0" w:line="360" w:lineRule="auto"/>
      <w:ind w:firstLine="567"/>
    </w:pPr>
    <w:rPr>
      <w:rFonts w:ascii="Times New Roman" w:eastAsia="Times New Roman" w:hAnsi="Times New Roman" w:cs="Times New Roman"/>
      <w:noProof/>
      <w:color w:val="auto"/>
      <w:szCs w:val="24"/>
      <w:lang w:eastAsia="pl-PL"/>
    </w:rPr>
  </w:style>
  <w:style w:type="paragraph" w:customStyle="1" w:styleId="intro">
    <w:name w:val="intro"/>
    <w:basedOn w:val="Normalny"/>
    <w:rsid w:val="00484796"/>
    <w:pP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character" w:customStyle="1" w:styleId="StylTekstpodstawowyWyjustowanyPierwszywiersz1cmInterChar">
    <w:name w:val="Styl Tekst podstawowy + Wyjustowany Pierwszy wiersz:  1 cm Inter... Char"/>
    <w:basedOn w:val="Domylnaczcionkaakapitu"/>
    <w:rsid w:val="00484796"/>
    <w:rPr>
      <w:b/>
      <w:bCs/>
      <w:noProof/>
      <w:sz w:val="24"/>
      <w:szCs w:val="24"/>
      <w:lang w:val="pl-PL" w:eastAsia="pl-PL" w:bidi="ar-SA"/>
    </w:rPr>
  </w:style>
  <w:style w:type="character" w:customStyle="1" w:styleId="tyt1">
    <w:name w:val="tyt1"/>
    <w:basedOn w:val="Domylnaczcionkaakapitu"/>
    <w:rsid w:val="00484796"/>
    <w:rPr>
      <w:rFonts w:ascii="Verdana" w:hAnsi="Verdana" w:hint="default"/>
      <w:b/>
      <w:bCs/>
      <w:color w:val="333333"/>
      <w:sz w:val="20"/>
      <w:szCs w:val="20"/>
    </w:rPr>
  </w:style>
  <w:style w:type="paragraph" w:customStyle="1" w:styleId="punktowanie1">
    <w:name w:val="punktowanie1"/>
    <w:basedOn w:val="Normalny"/>
    <w:rsid w:val="00484796"/>
    <w:pPr>
      <w:numPr>
        <w:numId w:val="8"/>
      </w:numPr>
      <w:spacing w:before="0" w:after="0" w:line="360" w:lineRule="auto"/>
    </w:pPr>
    <w:rPr>
      <w:rFonts w:ascii="Times New Roman" w:eastAsia="Times New Roman" w:hAnsi="Times New Roman" w:cs="Times New Roman"/>
      <w:color w:val="auto"/>
      <w:szCs w:val="24"/>
      <w:lang w:eastAsia="pl-PL"/>
    </w:rPr>
  </w:style>
  <w:style w:type="paragraph" w:customStyle="1" w:styleId="TableText">
    <w:name w:val="Table Text"/>
    <w:basedOn w:val="Normalny"/>
    <w:rsid w:val="00484796"/>
    <w:pPr>
      <w:spacing w:before="0" w:after="0" w:line="240" w:lineRule="atLeast"/>
      <w:jc w:val="left"/>
    </w:pPr>
    <w:rPr>
      <w:rFonts w:ascii="Times New Roman" w:eastAsia="Times New Roman" w:hAnsi="Times New Roman" w:cs="Times New Roman"/>
      <w:color w:val="auto"/>
      <w:szCs w:val="20"/>
      <w:lang w:eastAsia="pl-PL"/>
    </w:rPr>
  </w:style>
  <w:style w:type="character" w:customStyle="1" w:styleId="txt-title-11">
    <w:name w:val="txt-title-11"/>
    <w:basedOn w:val="Domylnaczcionkaakapitu"/>
    <w:rsid w:val="00484796"/>
    <w:rPr>
      <w:rFonts w:ascii="Tahoma" w:hAnsi="Tahoma" w:cs="Tahoma" w:hint="default"/>
      <w:color w:val="FF6600"/>
      <w:sz w:val="26"/>
      <w:szCs w:val="26"/>
    </w:rPr>
  </w:style>
  <w:style w:type="paragraph" w:customStyle="1" w:styleId="Style3">
    <w:name w:val="Style3"/>
    <w:basedOn w:val="Normalny"/>
    <w:rsid w:val="00484796"/>
    <w:pPr>
      <w:tabs>
        <w:tab w:val="num" w:pos="1440"/>
      </w:tabs>
      <w:spacing w:before="0" w:after="60" w:line="240" w:lineRule="auto"/>
      <w:ind w:left="1224" w:hanging="504"/>
    </w:pPr>
    <w:rPr>
      <w:rFonts w:ascii="Tahoma" w:eastAsia="Times New Roman" w:hAnsi="Tahoma" w:cs="Times New Roman"/>
      <w:color w:val="auto"/>
      <w:sz w:val="20"/>
      <w:szCs w:val="20"/>
      <w:lang w:eastAsia="pl-PL"/>
    </w:rPr>
  </w:style>
  <w:style w:type="paragraph" w:customStyle="1" w:styleId="msonormalc3">
    <w:name w:val="msonormal c3"/>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val="en-US"/>
    </w:rPr>
  </w:style>
  <w:style w:type="paragraph" w:customStyle="1" w:styleId="Tekstpodstawowywcity21">
    <w:name w:val="Tekst podstawowy wcięty 21"/>
    <w:basedOn w:val="Normalny"/>
    <w:rsid w:val="00484796"/>
    <w:pPr>
      <w:suppressAutoHyphens/>
      <w:spacing w:before="0" w:after="60" w:line="360" w:lineRule="auto"/>
      <w:ind w:firstLine="360"/>
    </w:pPr>
    <w:rPr>
      <w:rFonts w:ascii="Tahoma" w:eastAsia="Times New Roman" w:hAnsi="Tahoma" w:cs="Times New Roman"/>
      <w:color w:val="auto"/>
      <w:sz w:val="20"/>
      <w:szCs w:val="20"/>
      <w:lang w:eastAsia="ar-SA"/>
    </w:rPr>
  </w:style>
  <w:style w:type="paragraph" w:customStyle="1" w:styleId="Znak1">
    <w:name w:val="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
    <w:name w:val="Znak Znak5"/>
    <w:basedOn w:val="Domylnaczcionkaakapitu"/>
    <w:rsid w:val="00484796"/>
    <w:rPr>
      <w:rFonts w:ascii="Arial" w:hAnsi="Arial" w:cs="Arial"/>
      <w:b/>
      <w:bCs/>
      <w:kern w:val="32"/>
      <w:sz w:val="32"/>
      <w:szCs w:val="32"/>
      <w:lang w:val="pl-PL" w:eastAsia="pl-PL" w:bidi="ar-SA"/>
    </w:rPr>
  </w:style>
  <w:style w:type="paragraph" w:styleId="HTML-wstpniesformatowany">
    <w:name w:val="HTML Preformatted"/>
    <w:basedOn w:val="Normalny"/>
    <w:link w:val="HTML-wstpniesformatowanyZnak"/>
    <w:rsid w:val="004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auto"/>
      <w:sz w:val="20"/>
      <w:szCs w:val="20"/>
      <w:lang w:eastAsia="pl-PL"/>
    </w:rPr>
  </w:style>
  <w:style w:type="character" w:customStyle="1" w:styleId="HTML-wstpniesformatowanyZnak">
    <w:name w:val="HTML - wstępnie sformatowany Znak"/>
    <w:basedOn w:val="Domylnaczcionkaakapitu"/>
    <w:link w:val="HTML-wstpniesformatowany"/>
    <w:rsid w:val="00484796"/>
    <w:rPr>
      <w:rFonts w:ascii="Courier New" w:eastAsia="Times New Roman" w:hAnsi="Courier New" w:cs="Courier New"/>
      <w:sz w:val="20"/>
      <w:szCs w:val="20"/>
      <w:lang w:eastAsia="pl-PL"/>
    </w:rPr>
  </w:style>
  <w:style w:type="character" w:customStyle="1" w:styleId="Znak9">
    <w:name w:val="Znak9"/>
    <w:basedOn w:val="Domylnaczcionkaakapitu"/>
    <w:semiHidden/>
    <w:rsid w:val="00484796"/>
    <w:rPr>
      <w:color w:val="000000"/>
    </w:rPr>
  </w:style>
  <w:style w:type="character" w:customStyle="1" w:styleId="gensmall">
    <w:name w:val="gensmall"/>
    <w:basedOn w:val="Domylnaczcionkaakapitu"/>
    <w:rsid w:val="00484796"/>
  </w:style>
  <w:style w:type="character" w:customStyle="1" w:styleId="Znak10">
    <w:name w:val="Znak10"/>
    <w:basedOn w:val="Domylnaczcionkaakapitu"/>
    <w:rsid w:val="00484796"/>
    <w:rPr>
      <w:rFonts w:ascii="Arial" w:hAnsi="Arial" w:cs="Arial"/>
      <w:b/>
      <w:bCs/>
      <w:sz w:val="26"/>
      <w:szCs w:val="26"/>
    </w:rPr>
  </w:style>
  <w:style w:type="paragraph" w:customStyle="1" w:styleId="Znak6ZnakZnakZnakZnakZnak">
    <w:name w:val="Znak6 Znak 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
    <w:name w:val="Znak Znak5 Char Char Znak Znak Char Char"/>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
    <w:name w:val="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
    <w:name w:val="Akapit z listą1"/>
    <w:basedOn w:val="Normalny"/>
    <w:qFormat/>
    <w:rsid w:val="00484796"/>
    <w:pPr>
      <w:spacing w:before="0" w:after="200"/>
      <w:ind w:left="720"/>
      <w:jc w:val="left"/>
    </w:pPr>
    <w:rPr>
      <w:rFonts w:ascii="Calibri" w:eastAsia="Times New Roman" w:hAnsi="Calibri" w:cs="Times New Roman"/>
      <w:color w:val="auto"/>
      <w:sz w:val="22"/>
    </w:rPr>
  </w:style>
  <w:style w:type="paragraph" w:customStyle="1" w:styleId="Style5">
    <w:name w:val="Style5"/>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8">
    <w:name w:val="Font Style248"/>
    <w:basedOn w:val="Domylnaczcionkaakapitu"/>
    <w:rsid w:val="00484796"/>
    <w:rPr>
      <w:rFonts w:ascii="Times New Roman" w:hAnsi="Times New Roman" w:cs="Times New Roman"/>
      <w:sz w:val="22"/>
      <w:szCs w:val="22"/>
    </w:rPr>
  </w:style>
  <w:style w:type="character" w:styleId="Uwydatnienie">
    <w:name w:val="Emphasis"/>
    <w:basedOn w:val="Domylnaczcionkaakapitu"/>
    <w:qFormat/>
    <w:rsid w:val="00484796"/>
    <w:rPr>
      <w:i/>
      <w:iCs/>
    </w:rPr>
  </w:style>
  <w:style w:type="character" w:customStyle="1" w:styleId="Znak22">
    <w:name w:val="Znak22"/>
    <w:basedOn w:val="Domylnaczcionkaakapitu"/>
    <w:rsid w:val="00484796"/>
    <w:rPr>
      <w:rFonts w:ascii="Times New Roman" w:eastAsia="Times New Roman" w:hAnsi="Times New Roman" w:cs="Times New Roman"/>
      <w:sz w:val="24"/>
      <w:szCs w:val="24"/>
      <w:lang w:eastAsia="pl-PL"/>
    </w:rPr>
  </w:style>
  <w:style w:type="character" w:customStyle="1" w:styleId="CaptionChar">
    <w:name w:val="Caption Char"/>
    <w:aliases w:val="DS Podpis pod obiektem Char,Podpis nad obiektem Char,Podpis nad obiektem Znak Char,Podpis nad obiektem Znak Znak Znak Znak Znak Znak Znak Znak Znak Znak Znak Znak Znak Znak Znak Znak Znak Char,Legenda Znak Znak Znak Char"/>
    <w:basedOn w:val="Domylnaczcionkaakapitu"/>
    <w:rsid w:val="00484796"/>
    <w:rPr>
      <w:rFonts w:ascii="Times New Roman" w:hAnsi="Times New Roman" w:cs="Times New Roman"/>
      <w:b/>
      <w:bCs/>
      <w:sz w:val="20"/>
      <w:szCs w:val="20"/>
      <w:lang w:eastAsia="pl-PL"/>
    </w:rPr>
  </w:style>
  <w:style w:type="paragraph" w:customStyle="1" w:styleId="Style27">
    <w:name w:val="Style27"/>
    <w:basedOn w:val="Normalny"/>
    <w:rsid w:val="00484796"/>
    <w:pPr>
      <w:widowControl w:val="0"/>
      <w:autoSpaceDE w:val="0"/>
      <w:autoSpaceDN w:val="0"/>
      <w:adjustRightInd w:val="0"/>
      <w:spacing w:before="0" w:after="0" w:line="278" w:lineRule="exact"/>
      <w:jc w:val="left"/>
    </w:pPr>
    <w:rPr>
      <w:rFonts w:ascii="Times New Roman" w:eastAsia="Times New Roman" w:hAnsi="Times New Roman" w:cs="Times New Roman"/>
      <w:color w:val="auto"/>
      <w:szCs w:val="24"/>
      <w:lang w:eastAsia="pl-PL"/>
    </w:rPr>
  </w:style>
  <w:style w:type="paragraph" w:customStyle="1" w:styleId="Style103">
    <w:name w:val="Style103"/>
    <w:basedOn w:val="Normalny"/>
    <w:rsid w:val="00484796"/>
    <w:pPr>
      <w:widowControl w:val="0"/>
      <w:autoSpaceDE w:val="0"/>
      <w:autoSpaceDN w:val="0"/>
      <w:adjustRightInd w:val="0"/>
      <w:spacing w:before="0" w:after="0" w:line="274" w:lineRule="exact"/>
    </w:pPr>
    <w:rPr>
      <w:rFonts w:ascii="Times New Roman" w:eastAsia="Times New Roman" w:hAnsi="Times New Roman" w:cs="Times New Roman"/>
      <w:color w:val="auto"/>
      <w:szCs w:val="24"/>
      <w:lang w:eastAsia="pl-PL"/>
    </w:rPr>
  </w:style>
  <w:style w:type="paragraph" w:customStyle="1" w:styleId="Style118">
    <w:name w:val="Style118"/>
    <w:basedOn w:val="Normalny"/>
    <w:rsid w:val="00484796"/>
    <w:pPr>
      <w:widowControl w:val="0"/>
      <w:autoSpaceDE w:val="0"/>
      <w:autoSpaceDN w:val="0"/>
      <w:adjustRightInd w:val="0"/>
      <w:spacing w:before="0" w:after="0" w:line="394" w:lineRule="exact"/>
      <w:jc w:val="left"/>
    </w:pPr>
    <w:rPr>
      <w:rFonts w:ascii="Times New Roman" w:eastAsia="Times New Roman" w:hAnsi="Times New Roman" w:cs="Times New Roman"/>
      <w:color w:val="auto"/>
      <w:szCs w:val="24"/>
      <w:lang w:eastAsia="pl-PL"/>
    </w:rPr>
  </w:style>
  <w:style w:type="paragraph" w:customStyle="1" w:styleId="Protel-Normalny">
    <w:name w:val="Protel - Normalny"/>
    <w:basedOn w:val="Normalny"/>
    <w:link w:val="Protel-NormalnyZnak"/>
    <w:rsid w:val="00484796"/>
    <w:pPr>
      <w:suppressAutoHyphens/>
      <w:spacing w:before="60" w:after="60" w:line="240" w:lineRule="auto"/>
    </w:pPr>
    <w:rPr>
      <w:rFonts w:ascii="Arial" w:eastAsia="Times New Roman" w:hAnsi="Arial" w:cs="Times New Roman"/>
      <w:color w:val="auto"/>
      <w:szCs w:val="24"/>
      <w:lang w:eastAsia="ar-SA"/>
    </w:rPr>
  </w:style>
  <w:style w:type="paragraph" w:customStyle="1" w:styleId="Protel-NormalnyZnakZnakZnak">
    <w:name w:val="Protel - Normalny Znak Znak Znak"/>
    <w:basedOn w:val="Normalny"/>
    <w:link w:val="Protel-NormalnyZnakZnakZnakZnak"/>
    <w:rsid w:val="00484796"/>
    <w:pPr>
      <w:suppressAutoHyphens/>
      <w:spacing w:before="0" w:after="60" w:line="360" w:lineRule="auto"/>
    </w:pPr>
    <w:rPr>
      <w:rFonts w:ascii="Arial" w:eastAsia="Times New Roman" w:hAnsi="Arial" w:cs="Times New Roman"/>
      <w:color w:val="auto"/>
      <w:szCs w:val="24"/>
      <w:lang w:eastAsia="ar-SA"/>
    </w:rPr>
  </w:style>
  <w:style w:type="character" w:customStyle="1" w:styleId="Protel-NormalnyZnakZnakZnakZnak">
    <w:name w:val="Protel - Normalny Znak Znak Znak Znak"/>
    <w:basedOn w:val="Domylnaczcionkaakapitu"/>
    <w:link w:val="Protel-NormalnyZnakZnakZnak"/>
    <w:rsid w:val="00484796"/>
    <w:rPr>
      <w:rFonts w:ascii="Arial" w:eastAsia="Times New Roman" w:hAnsi="Arial" w:cs="Times New Roman"/>
      <w:sz w:val="24"/>
      <w:szCs w:val="24"/>
      <w:lang w:eastAsia="ar-SA"/>
    </w:rPr>
  </w:style>
  <w:style w:type="paragraph" w:customStyle="1" w:styleId="BodyTextBullet">
    <w:name w:val="Body Text Bullet"/>
    <w:basedOn w:val="Tekstpodstawowy"/>
    <w:rsid w:val="00484796"/>
    <w:pPr>
      <w:numPr>
        <w:numId w:val="9"/>
      </w:numPr>
      <w:spacing w:before="60" w:after="0" w:line="240" w:lineRule="auto"/>
      <w:jc w:val="left"/>
    </w:pPr>
    <w:rPr>
      <w:rFonts w:ascii="Verdana" w:eastAsia="Times New Roman" w:hAnsi="Verdana" w:cs="Arial"/>
      <w:bCs/>
      <w:color w:val="auto"/>
      <w:sz w:val="18"/>
      <w:szCs w:val="24"/>
      <w:lang w:eastAsia="pl-PL"/>
    </w:rPr>
  </w:style>
  <w:style w:type="character" w:customStyle="1" w:styleId="Protel-NormalnyZnak">
    <w:name w:val="Protel - Normalny Znak"/>
    <w:basedOn w:val="Domylnaczcionkaakapitu"/>
    <w:link w:val="Protel-Normalny"/>
    <w:rsid w:val="00484796"/>
    <w:rPr>
      <w:rFonts w:ascii="Arial" w:eastAsia="Times New Roman" w:hAnsi="Arial" w:cs="Times New Roman"/>
      <w:sz w:val="24"/>
      <w:szCs w:val="24"/>
      <w:lang w:eastAsia="ar-SA"/>
    </w:rPr>
  </w:style>
  <w:style w:type="paragraph" w:customStyle="1" w:styleId="Style62">
    <w:name w:val="Style62"/>
    <w:basedOn w:val="Normalny"/>
    <w:rsid w:val="00484796"/>
    <w:pPr>
      <w:widowControl w:val="0"/>
      <w:autoSpaceDE w:val="0"/>
      <w:autoSpaceDN w:val="0"/>
      <w:adjustRightInd w:val="0"/>
      <w:spacing w:before="0" w:after="0" w:line="233" w:lineRule="exact"/>
      <w:jc w:val="left"/>
    </w:pPr>
    <w:rPr>
      <w:rFonts w:ascii="Times New Roman" w:eastAsia="Times New Roman" w:hAnsi="Times New Roman" w:cs="Times New Roman"/>
      <w:color w:val="auto"/>
      <w:szCs w:val="24"/>
      <w:lang w:eastAsia="pl-PL"/>
    </w:rPr>
  </w:style>
  <w:style w:type="character" w:customStyle="1" w:styleId="FontStyle211">
    <w:name w:val="Font Style211"/>
    <w:basedOn w:val="Domylnaczcionkaakapitu"/>
    <w:rsid w:val="00484796"/>
    <w:rPr>
      <w:rFonts w:ascii="Arial" w:hAnsi="Arial" w:cs="Arial"/>
      <w:i/>
      <w:iCs/>
      <w:sz w:val="28"/>
      <w:szCs w:val="28"/>
    </w:rPr>
  </w:style>
  <w:style w:type="character" w:customStyle="1" w:styleId="FontStyle243">
    <w:name w:val="Font Style243"/>
    <w:basedOn w:val="Domylnaczcionkaakapitu"/>
    <w:rsid w:val="00484796"/>
    <w:rPr>
      <w:rFonts w:ascii="Times New Roman" w:hAnsi="Times New Roman" w:cs="Times New Roman"/>
      <w:sz w:val="18"/>
      <w:szCs w:val="18"/>
    </w:rPr>
  </w:style>
  <w:style w:type="paragraph" w:customStyle="1" w:styleId="Style1">
    <w:name w:val="Style1"/>
    <w:basedOn w:val="Normalny"/>
    <w:rsid w:val="00484796"/>
    <w:pPr>
      <w:widowControl w:val="0"/>
      <w:autoSpaceDE w:val="0"/>
      <w:autoSpaceDN w:val="0"/>
      <w:adjustRightInd w:val="0"/>
      <w:spacing w:before="0" w:after="0" w:line="344" w:lineRule="exact"/>
      <w:jc w:val="left"/>
    </w:pPr>
    <w:rPr>
      <w:rFonts w:ascii="Arial" w:eastAsia="Times New Roman" w:hAnsi="Arial" w:cs="Arial"/>
      <w:color w:val="auto"/>
      <w:szCs w:val="24"/>
      <w:lang w:eastAsia="pl-PL"/>
    </w:rPr>
  </w:style>
  <w:style w:type="character" w:customStyle="1" w:styleId="FontStyle14">
    <w:name w:val="Font Style14"/>
    <w:basedOn w:val="Domylnaczcionkaakapitu"/>
    <w:rsid w:val="00484796"/>
    <w:rPr>
      <w:rFonts w:ascii="Arial" w:hAnsi="Arial" w:cs="Arial"/>
      <w:sz w:val="28"/>
      <w:szCs w:val="28"/>
    </w:rPr>
  </w:style>
  <w:style w:type="paragraph" w:customStyle="1" w:styleId="Style144">
    <w:name w:val="Style144"/>
    <w:basedOn w:val="Normalny"/>
    <w:rsid w:val="00484796"/>
    <w:pPr>
      <w:widowControl w:val="0"/>
      <w:autoSpaceDE w:val="0"/>
      <w:autoSpaceDN w:val="0"/>
      <w:adjustRightInd w:val="0"/>
      <w:spacing w:before="0" w:after="0" w:line="398" w:lineRule="exact"/>
      <w:ind w:firstLine="379"/>
      <w:jc w:val="left"/>
    </w:pPr>
    <w:rPr>
      <w:rFonts w:ascii="Times New Roman" w:eastAsia="Times New Roman" w:hAnsi="Times New Roman" w:cs="Times New Roman"/>
      <w:color w:val="auto"/>
      <w:szCs w:val="24"/>
      <w:lang w:eastAsia="pl-PL"/>
    </w:rPr>
  </w:style>
  <w:style w:type="paragraph" w:customStyle="1" w:styleId="Style149">
    <w:name w:val="Style149"/>
    <w:basedOn w:val="Normalny"/>
    <w:rsid w:val="00484796"/>
    <w:pPr>
      <w:widowControl w:val="0"/>
      <w:autoSpaceDE w:val="0"/>
      <w:autoSpaceDN w:val="0"/>
      <w:adjustRightInd w:val="0"/>
      <w:spacing w:before="0" w:after="0" w:line="274" w:lineRule="exact"/>
      <w:ind w:hanging="341"/>
    </w:pPr>
    <w:rPr>
      <w:rFonts w:ascii="Times New Roman" w:eastAsia="Times New Roman" w:hAnsi="Times New Roman" w:cs="Times New Roman"/>
      <w:color w:val="auto"/>
      <w:szCs w:val="24"/>
      <w:lang w:eastAsia="pl-PL"/>
    </w:rPr>
  </w:style>
  <w:style w:type="paragraph" w:customStyle="1" w:styleId="Style154">
    <w:name w:val="Style154"/>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paragraph" w:customStyle="1" w:styleId="Style108">
    <w:name w:val="Style108"/>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5">
    <w:name w:val="Font Style245"/>
    <w:basedOn w:val="Domylnaczcionkaakapitu"/>
    <w:rsid w:val="00484796"/>
    <w:rPr>
      <w:rFonts w:ascii="Times New Roman" w:hAnsi="Times New Roman" w:cs="Times New Roman"/>
      <w:b/>
      <w:bCs/>
      <w:sz w:val="22"/>
      <w:szCs w:val="22"/>
    </w:rPr>
  </w:style>
  <w:style w:type="paragraph" w:customStyle="1" w:styleId="Style26">
    <w:name w:val="Style26"/>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36">
    <w:name w:val="Style136"/>
    <w:basedOn w:val="Normalny"/>
    <w:rsid w:val="00484796"/>
    <w:pPr>
      <w:widowControl w:val="0"/>
      <w:autoSpaceDE w:val="0"/>
      <w:autoSpaceDN w:val="0"/>
      <w:adjustRightInd w:val="0"/>
      <w:spacing w:before="0" w:after="0" w:line="557" w:lineRule="exact"/>
      <w:ind w:firstLine="374"/>
      <w:jc w:val="left"/>
    </w:pPr>
    <w:rPr>
      <w:rFonts w:ascii="Times New Roman" w:eastAsia="Times New Roman" w:hAnsi="Times New Roman" w:cs="Times New Roman"/>
      <w:color w:val="auto"/>
      <w:szCs w:val="24"/>
      <w:lang w:eastAsia="pl-PL"/>
    </w:rPr>
  </w:style>
  <w:style w:type="paragraph" w:customStyle="1" w:styleId="Style71">
    <w:name w:val="Style71"/>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48">
    <w:name w:val="Style148"/>
    <w:basedOn w:val="Normalny"/>
    <w:rsid w:val="00484796"/>
    <w:pPr>
      <w:widowControl w:val="0"/>
      <w:autoSpaceDE w:val="0"/>
      <w:autoSpaceDN w:val="0"/>
      <w:adjustRightInd w:val="0"/>
      <w:spacing w:before="0" w:after="0" w:line="278" w:lineRule="exact"/>
      <w:ind w:hanging="355"/>
      <w:jc w:val="left"/>
    </w:pPr>
    <w:rPr>
      <w:rFonts w:ascii="Times New Roman" w:eastAsia="Times New Roman" w:hAnsi="Times New Roman" w:cs="Times New Roman"/>
      <w:color w:val="auto"/>
      <w:szCs w:val="24"/>
      <w:lang w:eastAsia="pl-PL"/>
    </w:rPr>
  </w:style>
  <w:style w:type="paragraph" w:customStyle="1" w:styleId="standardowy0">
    <w:name w:val="standardowy"/>
    <w:basedOn w:val="Normalny"/>
    <w:rsid w:val="00484796"/>
    <w:pPr>
      <w:widowControl w:val="0"/>
      <w:spacing w:before="60" w:after="0" w:line="240" w:lineRule="auto"/>
    </w:pPr>
    <w:rPr>
      <w:rFonts w:ascii="Arial Narrow" w:eastAsia="Times New Roman" w:hAnsi="Arial Narrow" w:cs="Times New Roman"/>
      <w:color w:val="000000"/>
      <w:sz w:val="26"/>
      <w:szCs w:val="20"/>
      <w:lang w:eastAsia="pl-PL"/>
    </w:rPr>
  </w:style>
  <w:style w:type="character" w:customStyle="1" w:styleId="Znak12">
    <w:name w:val="Znak12"/>
    <w:basedOn w:val="Domylnaczcionkaakapitu"/>
    <w:rsid w:val="00484796"/>
    <w:rPr>
      <w:rFonts w:ascii="Arial" w:hAnsi="Arial" w:cs="Arial"/>
      <w:b/>
      <w:bCs/>
      <w:kern w:val="32"/>
      <w:sz w:val="32"/>
      <w:szCs w:val="32"/>
      <w:lang w:val="pl-PL" w:eastAsia="pl-PL" w:bidi="ar-SA"/>
    </w:rPr>
  </w:style>
  <w:style w:type="character" w:customStyle="1" w:styleId="Znak11">
    <w:name w:val="Znak11"/>
    <w:basedOn w:val="Domylnaczcionkaakapitu"/>
    <w:rsid w:val="00484796"/>
    <w:rPr>
      <w:rFonts w:ascii="Arial" w:hAnsi="Arial" w:cs="Arial"/>
      <w:b/>
      <w:bCs/>
      <w:sz w:val="26"/>
      <w:szCs w:val="26"/>
      <w:lang w:val="pl-PL" w:eastAsia="pl-PL" w:bidi="ar-SA"/>
    </w:rPr>
  </w:style>
  <w:style w:type="character" w:customStyle="1" w:styleId="FootnoteTextChar">
    <w:name w:val="Footnote Text Char"/>
    <w:aliases w:val="Podrozdział Char,Footnote Char,Podrozdzia3 Char"/>
    <w:basedOn w:val="Domylnaczcionkaakapitu"/>
    <w:semiHidden/>
    <w:rsid w:val="00484796"/>
    <w:rPr>
      <w:rFonts w:ascii="Times New Roman" w:hAnsi="Times New Roman" w:cs="Times New Roman"/>
      <w:color w:val="000000"/>
      <w:sz w:val="20"/>
      <w:szCs w:val="20"/>
      <w:lang w:eastAsia="pl-PL"/>
    </w:rPr>
  </w:style>
  <w:style w:type="character" w:customStyle="1" w:styleId="FooterChar">
    <w:name w:val="Footer Char"/>
    <w:basedOn w:val="Domylnaczcionkaakapitu"/>
    <w:rsid w:val="00484796"/>
    <w:rPr>
      <w:rFonts w:ascii="Times New Roman" w:hAnsi="Times New Roman" w:cs="Times New Roman"/>
      <w:sz w:val="24"/>
      <w:szCs w:val="24"/>
      <w:lang w:eastAsia="pl-PL"/>
    </w:rPr>
  </w:style>
  <w:style w:type="character" w:customStyle="1" w:styleId="HeaderChar">
    <w:name w:val="Header Char"/>
    <w:basedOn w:val="Domylnaczcionkaakapitu"/>
    <w:rsid w:val="00484796"/>
    <w:rPr>
      <w:rFonts w:ascii="Times New Roman" w:hAnsi="Times New Roman" w:cs="Times New Roman"/>
      <w:sz w:val="24"/>
      <w:szCs w:val="24"/>
      <w:lang w:eastAsia="pl-PL"/>
    </w:rPr>
  </w:style>
  <w:style w:type="paragraph" w:customStyle="1" w:styleId="Standardowy11">
    <w:name w:val="Standardowy11"/>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character" w:customStyle="1" w:styleId="Znak31">
    <w:name w:val="Znak31"/>
    <w:basedOn w:val="Domylnaczcionkaakapitu"/>
    <w:rsid w:val="00484796"/>
    <w:rPr>
      <w:b/>
      <w:bCs/>
      <w:i/>
      <w:iCs/>
      <w:color w:val="000080"/>
      <w:sz w:val="64"/>
      <w:szCs w:val="24"/>
    </w:rPr>
  </w:style>
  <w:style w:type="character" w:customStyle="1" w:styleId="Znak21">
    <w:name w:val="Znak21"/>
    <w:basedOn w:val="Domylnaczcionkaakapitu"/>
    <w:rsid w:val="00484796"/>
    <w:rPr>
      <w:sz w:val="24"/>
      <w:szCs w:val="24"/>
    </w:rPr>
  </w:style>
  <w:style w:type="character" w:customStyle="1" w:styleId="Znak4">
    <w:name w:val="Znak4"/>
    <w:basedOn w:val="Domylnaczcionkaakapitu"/>
    <w:semiHidden/>
    <w:rsid w:val="00484796"/>
    <w:rPr>
      <w:rFonts w:ascii="Arial" w:hAnsi="Arial"/>
      <w:sz w:val="24"/>
    </w:rPr>
  </w:style>
  <w:style w:type="paragraph" w:customStyle="1" w:styleId="Znak13">
    <w:name w:val="Znak13"/>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1">
    <w:name w:val="Znak Znak51"/>
    <w:basedOn w:val="Domylnaczcionkaakapitu"/>
    <w:rsid w:val="00484796"/>
    <w:rPr>
      <w:rFonts w:ascii="Arial" w:hAnsi="Arial" w:cs="Arial"/>
      <w:b/>
      <w:bCs/>
      <w:kern w:val="32"/>
      <w:sz w:val="32"/>
      <w:szCs w:val="32"/>
      <w:lang w:val="pl-PL" w:eastAsia="pl-PL" w:bidi="ar-SA"/>
    </w:rPr>
  </w:style>
  <w:style w:type="character" w:customStyle="1" w:styleId="Znak91">
    <w:name w:val="Znak91"/>
    <w:basedOn w:val="Domylnaczcionkaakapitu"/>
    <w:semiHidden/>
    <w:rsid w:val="00484796"/>
    <w:rPr>
      <w:color w:val="000000"/>
    </w:rPr>
  </w:style>
  <w:style w:type="character" w:customStyle="1" w:styleId="Znak101">
    <w:name w:val="Znak101"/>
    <w:basedOn w:val="Domylnaczcionkaakapitu"/>
    <w:rsid w:val="00484796"/>
    <w:rPr>
      <w:rFonts w:ascii="Arial" w:hAnsi="Arial" w:cs="Arial"/>
      <w:b/>
      <w:bCs/>
      <w:sz w:val="26"/>
      <w:szCs w:val="26"/>
    </w:rPr>
  </w:style>
  <w:style w:type="paragraph" w:customStyle="1" w:styleId="Znak6ZnakZnakZnakZnakZnak1">
    <w:name w:val="Znak6 Znak 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1">
    <w:name w:val="Znak Znak5 Char Char Znak Znak Char Char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1">
    <w:name w:val="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1">
    <w:name w:val="Akapit z listą11"/>
    <w:basedOn w:val="Normalny"/>
    <w:rsid w:val="00484796"/>
    <w:pPr>
      <w:spacing w:before="0" w:after="200"/>
      <w:ind w:left="720"/>
      <w:jc w:val="left"/>
    </w:pPr>
    <w:rPr>
      <w:rFonts w:ascii="Calibri" w:eastAsia="Times New Roman" w:hAnsi="Calibri" w:cs="Times New Roman"/>
      <w:color w:val="auto"/>
      <w:sz w:val="22"/>
    </w:rPr>
  </w:style>
  <w:style w:type="character" w:customStyle="1" w:styleId="Znak221">
    <w:name w:val="Znak221"/>
    <w:basedOn w:val="Domylnaczcionkaakapitu"/>
    <w:rsid w:val="00484796"/>
    <w:rPr>
      <w:rFonts w:ascii="Times New Roman" w:eastAsia="Times New Roman" w:hAnsi="Times New Roman" w:cs="Times New Roman"/>
      <w:sz w:val="24"/>
      <w:szCs w:val="24"/>
      <w:lang w:eastAsia="pl-PL"/>
    </w:rPr>
  </w:style>
  <w:style w:type="character" w:customStyle="1" w:styleId="Znak121">
    <w:name w:val="Znak121"/>
    <w:basedOn w:val="Domylnaczcionkaakapitu"/>
    <w:rsid w:val="00484796"/>
    <w:rPr>
      <w:rFonts w:ascii="Arial" w:hAnsi="Arial" w:cs="Arial"/>
      <w:b/>
      <w:bCs/>
      <w:kern w:val="32"/>
      <w:sz w:val="32"/>
      <w:szCs w:val="32"/>
      <w:lang w:val="pl-PL" w:eastAsia="pl-PL" w:bidi="ar-SA"/>
    </w:rPr>
  </w:style>
  <w:style w:type="character" w:customStyle="1" w:styleId="Znak111">
    <w:name w:val="Znak111"/>
    <w:basedOn w:val="Domylnaczcionkaakapitu"/>
    <w:rsid w:val="00484796"/>
    <w:rPr>
      <w:rFonts w:ascii="Arial" w:hAnsi="Arial" w:cs="Arial"/>
      <w:b/>
      <w:bCs/>
      <w:sz w:val="26"/>
      <w:szCs w:val="26"/>
      <w:lang w:val="pl-PL" w:eastAsia="pl-PL" w:bidi="ar-SA"/>
    </w:rPr>
  </w:style>
  <w:style w:type="numbering" w:customStyle="1" w:styleId="Bezlisty1">
    <w:name w:val="Bez listy1"/>
    <w:next w:val="Bezlisty"/>
    <w:semiHidden/>
    <w:rsid w:val="00484796"/>
  </w:style>
  <w:style w:type="paragraph" w:customStyle="1" w:styleId="wykresrys">
    <w:name w:val="wykres_rys"/>
    <w:basedOn w:val="Legenda"/>
    <w:link w:val="wykresrysZnak"/>
    <w:autoRedefine/>
    <w:rsid w:val="00484796"/>
    <w:pPr>
      <w:keepNext w:val="0"/>
      <w:spacing w:after="120"/>
      <w:ind w:left="1418" w:right="-28" w:hanging="1418"/>
    </w:pPr>
    <w:rPr>
      <w:rFonts w:ascii="Times New Roman" w:eastAsia="Times New Roman" w:hAnsi="Times New Roman" w:cs="Times New Roman"/>
      <w:b w:val="0"/>
      <w:i/>
      <w:color w:val="auto"/>
      <w:sz w:val="20"/>
      <w:szCs w:val="20"/>
      <w:lang w:eastAsia="pl-PL"/>
    </w:rPr>
  </w:style>
  <w:style w:type="paragraph" w:customStyle="1" w:styleId="rdo0">
    <w:name w:val="źródło"/>
    <w:basedOn w:val="Normalny"/>
    <w:next w:val="Tekstpodstawowy"/>
    <w:autoRedefine/>
    <w:rsid w:val="00484796"/>
    <w:pPr>
      <w:spacing w:line="240" w:lineRule="auto"/>
      <w:ind w:left="900" w:hanging="900"/>
      <w:jc w:val="left"/>
    </w:pPr>
    <w:rPr>
      <w:rFonts w:ascii="Times New Roman" w:eastAsia="Times New Roman" w:hAnsi="Times New Roman" w:cs="Times New Roman"/>
      <w:i/>
      <w:color w:val="auto"/>
      <w:sz w:val="20"/>
      <w:szCs w:val="20"/>
      <w:lang w:eastAsia="pl-PL"/>
    </w:rPr>
  </w:style>
  <w:style w:type="paragraph" w:customStyle="1" w:styleId="txt">
    <w:name w:val="txt"/>
    <w:basedOn w:val="Normalny"/>
    <w:rsid w:val="00484796"/>
    <w:pPr>
      <w:spacing w:line="300" w:lineRule="atLeast"/>
      <w:ind w:firstLine="709"/>
    </w:pPr>
    <w:rPr>
      <w:rFonts w:ascii="Verdana" w:eastAsia="Times New Roman" w:hAnsi="Verdana" w:cs="Times New Roman"/>
      <w:color w:val="000000"/>
      <w:sz w:val="20"/>
      <w:szCs w:val="20"/>
      <w:lang w:eastAsia="pl-PL"/>
    </w:rPr>
  </w:style>
  <w:style w:type="table" w:customStyle="1" w:styleId="Tabela-Siatka1">
    <w:name w:val="Tabela - Siatka1"/>
    <w:basedOn w:val="Standardowy"/>
    <w:next w:val="Tabela-Siatka"/>
    <w:uiPriority w:val="59"/>
    <w:rsid w:val="0048479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anumerowana2">
    <w:name w:val="List Number 2"/>
    <w:basedOn w:val="Normalny"/>
    <w:rsid w:val="00484796"/>
    <w:pPr>
      <w:numPr>
        <w:numId w:val="10"/>
      </w:numPr>
      <w:spacing w:before="0" w:after="0" w:line="240" w:lineRule="auto"/>
      <w:jc w:val="left"/>
    </w:pPr>
    <w:rPr>
      <w:rFonts w:ascii="Times New Roman" w:eastAsia="Times New Roman" w:hAnsi="Times New Roman" w:cs="Times New Roman"/>
      <w:color w:val="auto"/>
      <w:szCs w:val="24"/>
      <w:lang w:eastAsia="pl-PL"/>
    </w:rPr>
  </w:style>
  <w:style w:type="paragraph" w:styleId="Listanumerowana">
    <w:name w:val="List Number"/>
    <w:basedOn w:val="Normalny"/>
    <w:rsid w:val="00484796"/>
    <w:pPr>
      <w:numPr>
        <w:numId w:val="11"/>
      </w:numPr>
      <w:spacing w:before="0" w:after="0" w:line="240" w:lineRule="auto"/>
      <w:jc w:val="left"/>
    </w:pPr>
    <w:rPr>
      <w:rFonts w:ascii="Times New Roman" w:eastAsia="Times New Roman" w:hAnsi="Times New Roman" w:cs="Times New Roman"/>
      <w:color w:val="auto"/>
      <w:szCs w:val="24"/>
      <w:lang w:eastAsia="pl-PL"/>
    </w:rPr>
  </w:style>
  <w:style w:type="paragraph" w:customStyle="1" w:styleId="StylNagwek3TimesNewRomanPogrubienie">
    <w:name w:val="Styl Nagłówek 3 + Times New Roman Pogrubienie"/>
    <w:basedOn w:val="Nagwek3"/>
    <w:rsid w:val="00484796"/>
    <w:pPr>
      <w:keepLines w:val="0"/>
      <w:spacing w:before="240" w:after="60" w:line="240" w:lineRule="auto"/>
      <w:ind w:left="720" w:hanging="720"/>
      <w:jc w:val="left"/>
    </w:pPr>
    <w:rPr>
      <w:rFonts w:ascii="Times New Roman" w:eastAsia="Times New Roman" w:hAnsi="Times New Roman" w:cs="Times New Roman"/>
      <w:color w:val="auto"/>
      <w:szCs w:val="24"/>
      <w:lang w:eastAsia="pl-PL"/>
    </w:rPr>
  </w:style>
  <w:style w:type="paragraph" w:customStyle="1" w:styleId="StylListanumerowana2Pogrubienie">
    <w:name w:val="Styl Lista numerowana 2 + Pogrubienie"/>
    <w:basedOn w:val="Listanumerowana2"/>
    <w:link w:val="StylListanumerowana2PogrubienieZnak"/>
    <w:rsid w:val="00484796"/>
    <w:pPr>
      <w:numPr>
        <w:numId w:val="0"/>
      </w:numPr>
      <w:tabs>
        <w:tab w:val="left" w:pos="567"/>
      </w:tabs>
      <w:ind w:left="568" w:hanging="284"/>
      <w:jc w:val="both"/>
    </w:pPr>
    <w:rPr>
      <w:rFonts w:ascii="Arial" w:hAnsi="Arial"/>
      <w:bCs/>
      <w:sz w:val="22"/>
      <w:szCs w:val="22"/>
    </w:rPr>
  </w:style>
  <w:style w:type="character" w:customStyle="1" w:styleId="StylListanumerowana2PogrubienieZnak">
    <w:name w:val="Styl Lista numerowana 2 + Pogrubienie Znak"/>
    <w:basedOn w:val="Domylnaczcionkaakapitu"/>
    <w:link w:val="StylListanumerowana2Pogrubienie"/>
    <w:locked/>
    <w:rsid w:val="00484796"/>
    <w:rPr>
      <w:rFonts w:ascii="Arial" w:eastAsia="Times New Roman" w:hAnsi="Arial" w:cs="Times New Roman"/>
      <w:bCs/>
      <w:lang w:eastAsia="pl-PL"/>
    </w:rPr>
  </w:style>
  <w:style w:type="paragraph" w:customStyle="1" w:styleId="xl33">
    <w:name w:val="xl33"/>
    <w:basedOn w:val="Normalny"/>
    <w:rsid w:val="00484796"/>
    <w:pPr>
      <w:spacing w:before="100" w:beforeAutospacing="1" w:after="100" w:afterAutospacing="1" w:line="240" w:lineRule="auto"/>
      <w:jc w:val="left"/>
    </w:pPr>
    <w:rPr>
      <w:rFonts w:ascii="Arial" w:eastAsia="Arial Unicode MS" w:hAnsi="Arial" w:cs="Arial Unicode MS"/>
      <w:b/>
      <w:bCs/>
      <w:color w:val="auto"/>
      <w:szCs w:val="24"/>
      <w:lang w:eastAsia="pl-PL"/>
    </w:rPr>
  </w:style>
  <w:style w:type="paragraph" w:customStyle="1" w:styleId="xl41">
    <w:name w:val="xl41"/>
    <w:basedOn w:val="Normalny"/>
    <w:rsid w:val="00484796"/>
    <w:pPr>
      <w:pBdr>
        <w:right w:val="single" w:sz="4" w:space="0" w:color="auto"/>
      </w:pBdr>
      <w:spacing w:before="100" w:beforeAutospacing="1" w:after="100" w:afterAutospacing="1" w:line="240" w:lineRule="auto"/>
      <w:jc w:val="center"/>
    </w:pPr>
    <w:rPr>
      <w:rFonts w:ascii="Arial" w:eastAsia="Arial Unicode MS" w:hAnsi="Arial" w:cs="Arial Unicode MS"/>
      <w:color w:val="auto"/>
      <w:szCs w:val="24"/>
      <w:lang w:eastAsia="pl-PL"/>
    </w:rPr>
  </w:style>
  <w:style w:type="paragraph" w:customStyle="1" w:styleId="Akapitzlist2">
    <w:name w:val="Akapit z listą2"/>
    <w:basedOn w:val="Normalny"/>
    <w:qFormat/>
    <w:rsid w:val="00484796"/>
    <w:pPr>
      <w:spacing w:before="0" w:after="200"/>
      <w:ind w:left="720"/>
      <w:contextualSpacing/>
      <w:jc w:val="left"/>
    </w:pPr>
    <w:rPr>
      <w:rFonts w:ascii="Calibri" w:eastAsia="Times New Roman" w:hAnsi="Calibri" w:cs="Times New Roman"/>
      <w:color w:val="auto"/>
      <w:sz w:val="22"/>
    </w:rPr>
  </w:style>
  <w:style w:type="paragraph" w:customStyle="1" w:styleId="StylInterliniaWielokrotne115wrs">
    <w:name w:val="Styl Interlinia:  Wielokrotne 115 wrs"/>
    <w:basedOn w:val="Normalny"/>
    <w:rsid w:val="00484796"/>
    <w:pPr>
      <w:spacing w:before="0" w:after="0"/>
    </w:pPr>
    <w:rPr>
      <w:rFonts w:ascii="Arial" w:eastAsia="Times New Roman" w:hAnsi="Arial" w:cs="Times New Roman"/>
      <w:color w:val="auto"/>
      <w:sz w:val="22"/>
      <w:szCs w:val="20"/>
      <w:lang w:eastAsia="pl-PL"/>
    </w:rPr>
  </w:style>
  <w:style w:type="paragraph" w:customStyle="1" w:styleId="xl83">
    <w:name w:val="xl8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4">
    <w:name w:val="xl84"/>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5">
    <w:name w:val="xl8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6">
    <w:name w:val="xl8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7">
    <w:name w:val="xl8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8">
    <w:name w:val="xl8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9">
    <w:name w:val="xl89"/>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0">
    <w:name w:val="xl9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1">
    <w:name w:val="xl9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2">
    <w:name w:val="xl92"/>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3">
    <w:name w:val="xl9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4">
    <w:name w:val="xl9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5">
    <w:name w:val="xl9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6">
    <w:name w:val="xl9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7">
    <w:name w:val="xl9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98">
    <w:name w:val="xl9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99">
    <w:name w:val="xl9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100">
    <w:name w:val="xl10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1">
    <w:name w:val="xl10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2">
    <w:name w:val="xl10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3">
    <w:name w:val="xl103"/>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4">
    <w:name w:val="xl104"/>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105">
    <w:name w:val="xl105"/>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auto"/>
      <w:szCs w:val="24"/>
      <w:lang w:eastAsia="pl-PL"/>
    </w:rPr>
  </w:style>
  <w:style w:type="paragraph" w:customStyle="1" w:styleId="xl106">
    <w:name w:val="xl106"/>
    <w:basedOn w:val="Normalny"/>
    <w:rsid w:val="00484796"/>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7">
    <w:name w:val="xl107"/>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8">
    <w:name w:val="xl108"/>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9">
    <w:name w:val="xl109"/>
    <w:basedOn w:val="Normalny"/>
    <w:rsid w:val="00484796"/>
    <w:pPr>
      <w:pBdr>
        <w:top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0">
    <w:name w:val="xl11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1">
    <w:name w:val="xl111"/>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2">
    <w:name w:val="xl11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3">
    <w:name w:val="xl113"/>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4">
    <w:name w:val="xl114"/>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5">
    <w:name w:val="xl11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6">
    <w:name w:val="xl116"/>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7">
    <w:name w:val="xl117"/>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font5">
    <w:name w:val="font5"/>
    <w:basedOn w:val="Normalny"/>
    <w:rsid w:val="00484796"/>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484796"/>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68">
    <w:name w:val="xl68"/>
    <w:basedOn w:val="Normalny"/>
    <w:rsid w:val="00484796"/>
    <w:pP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69">
    <w:name w:val="xl6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0">
    <w:name w:val="xl7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i/>
      <w:iCs/>
      <w:color w:val="auto"/>
      <w:sz w:val="20"/>
      <w:szCs w:val="20"/>
      <w:lang w:eastAsia="pl-PL"/>
    </w:rPr>
  </w:style>
  <w:style w:type="paragraph" w:customStyle="1" w:styleId="xl71">
    <w:name w:val="xl71"/>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2">
    <w:name w:val="xl72"/>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pPr>
    <w:rPr>
      <w:rFonts w:ascii="Calibri" w:eastAsia="Times New Roman" w:hAnsi="Calibri" w:cs="Times New Roman"/>
      <w:b/>
      <w:bCs/>
      <w:color w:val="auto"/>
      <w:sz w:val="20"/>
      <w:szCs w:val="20"/>
      <w:lang w:eastAsia="pl-PL"/>
    </w:rPr>
  </w:style>
  <w:style w:type="paragraph" w:customStyle="1" w:styleId="xl73">
    <w:name w:val="xl7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4">
    <w:name w:val="xl7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5">
    <w:name w:val="xl7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6">
    <w:name w:val="xl7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7">
    <w:name w:val="xl7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8">
    <w:name w:val="xl7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9">
    <w:name w:val="xl79"/>
    <w:basedOn w:val="Normalny"/>
    <w:rsid w:val="00484796"/>
    <w:pPr>
      <w:pBdr>
        <w:left w:val="single" w:sz="8"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color w:val="auto"/>
      <w:sz w:val="20"/>
      <w:szCs w:val="20"/>
      <w:lang w:eastAsia="pl-PL"/>
    </w:rPr>
  </w:style>
  <w:style w:type="paragraph" w:customStyle="1" w:styleId="xl80">
    <w:name w:val="xl80"/>
    <w:basedOn w:val="Normalny"/>
    <w:rsid w:val="00484796"/>
    <w:pPr>
      <w:pBdr>
        <w:bottom w:val="single" w:sz="4" w:space="0" w:color="auto"/>
      </w:pBdr>
      <w:shd w:val="clear" w:color="000000" w:fill="CCFFFF"/>
      <w:spacing w:before="100" w:beforeAutospacing="1" w:after="100" w:afterAutospacing="1" w:line="240" w:lineRule="auto"/>
      <w:ind w:firstLineChars="100" w:firstLine="100"/>
      <w:jc w:val="left"/>
      <w:textAlignment w:val="center"/>
    </w:pPr>
    <w:rPr>
      <w:rFonts w:ascii="Calibri" w:eastAsia="Times New Roman" w:hAnsi="Calibri" w:cs="Times New Roman"/>
      <w:color w:val="auto"/>
      <w:sz w:val="20"/>
      <w:szCs w:val="20"/>
      <w:lang w:eastAsia="pl-PL"/>
    </w:rPr>
  </w:style>
  <w:style w:type="paragraph" w:customStyle="1" w:styleId="xl81">
    <w:name w:val="xl81"/>
    <w:basedOn w:val="Normalny"/>
    <w:rsid w:val="00484796"/>
    <w:pPr>
      <w:pBdr>
        <w:bottom w:val="single" w:sz="4" w:space="0" w:color="auto"/>
      </w:pBdr>
      <w:spacing w:before="100" w:beforeAutospacing="1" w:after="100" w:afterAutospacing="1" w:line="240" w:lineRule="auto"/>
      <w:ind w:firstLineChars="100" w:firstLine="100"/>
      <w:jc w:val="left"/>
      <w:textAlignment w:val="center"/>
    </w:pPr>
    <w:rPr>
      <w:rFonts w:ascii="Calibri" w:eastAsia="Times New Roman" w:hAnsi="Calibri" w:cs="Times New Roman"/>
      <w:b/>
      <w:bCs/>
      <w:color w:val="auto"/>
      <w:sz w:val="20"/>
      <w:szCs w:val="20"/>
      <w:lang w:eastAsia="pl-PL"/>
    </w:rPr>
  </w:style>
  <w:style w:type="paragraph" w:customStyle="1" w:styleId="xl82">
    <w:name w:val="xl82"/>
    <w:basedOn w:val="Normalny"/>
    <w:rsid w:val="00484796"/>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b/>
      <w:bCs/>
      <w:color w:val="auto"/>
      <w:sz w:val="20"/>
      <w:szCs w:val="20"/>
      <w:lang w:eastAsia="pl-PL"/>
    </w:rPr>
  </w:style>
  <w:style w:type="paragraph" w:styleId="Poprawka">
    <w:name w:val="Revision"/>
    <w:hidden/>
    <w:uiPriority w:val="99"/>
    <w:semiHidden/>
    <w:rsid w:val="00484796"/>
    <w:pPr>
      <w:spacing w:after="0" w:line="240" w:lineRule="auto"/>
    </w:pPr>
    <w:rPr>
      <w:color w:val="3D3D3D"/>
      <w:sz w:val="24"/>
    </w:rPr>
  </w:style>
  <w:style w:type="paragraph" w:customStyle="1" w:styleId="Verdana12">
    <w:name w:val="Verdana 12"/>
    <w:basedOn w:val="Normalny"/>
    <w:rsid w:val="00484796"/>
    <w:pPr>
      <w:spacing w:before="0" w:after="0" w:line="240" w:lineRule="auto"/>
      <w:jc w:val="left"/>
    </w:pPr>
    <w:rPr>
      <w:rFonts w:ascii="Verdana" w:eastAsia="Times New Roman" w:hAnsi="Verdana" w:cs="Arial"/>
      <w:color w:val="auto"/>
      <w:szCs w:val="24"/>
      <w:lang w:eastAsia="pl-PL"/>
    </w:rPr>
  </w:style>
  <w:style w:type="paragraph" w:customStyle="1" w:styleId="Nag3wek8">
    <w:name w:val="Nag3ówek 8"/>
    <w:basedOn w:val="Normalny"/>
    <w:next w:val="Normalny"/>
    <w:rsid w:val="00484796"/>
    <w:pPr>
      <w:spacing w:before="0" w:after="0" w:line="240" w:lineRule="auto"/>
      <w:jc w:val="left"/>
    </w:pPr>
    <w:rPr>
      <w:rFonts w:ascii="Arial,Bold" w:eastAsia="Times New Roman" w:hAnsi="Arial,Bold" w:cs="Raavi"/>
      <w:snapToGrid w:val="0"/>
      <w:color w:val="auto"/>
      <w:szCs w:val="24"/>
      <w:lang w:eastAsia="pl-PL" w:bidi="pa-IN"/>
    </w:rPr>
  </w:style>
  <w:style w:type="paragraph" w:customStyle="1" w:styleId="punkt-kreska">
    <w:name w:val="punkt-kreska"/>
    <w:basedOn w:val="Listapunktowana2"/>
    <w:rsid w:val="00484796"/>
    <w:pPr>
      <w:numPr>
        <w:numId w:val="12"/>
      </w:numPr>
      <w:suppressAutoHyphens/>
      <w:autoSpaceDE w:val="0"/>
      <w:spacing w:after="0" w:line="300" w:lineRule="exact"/>
    </w:pPr>
    <w:rPr>
      <w:rFonts w:ascii="Times New Roman" w:hAnsi="Times New Roman"/>
      <w:color w:val="000000"/>
      <w:sz w:val="24"/>
      <w:szCs w:val="24"/>
    </w:rPr>
  </w:style>
  <w:style w:type="paragraph" w:customStyle="1" w:styleId="stopkametro">
    <w:name w:val="stopkametro"/>
    <w:basedOn w:val="Normalny"/>
    <w:rsid w:val="00484796"/>
    <w:pPr>
      <w:spacing w:before="0" w:after="0" w:line="240" w:lineRule="auto"/>
      <w:jc w:val="left"/>
    </w:pPr>
    <w:rPr>
      <w:rFonts w:ascii="Palatino Linotype" w:eastAsia="Times New Roman" w:hAnsi="Palatino Linotype" w:cs="Times New Roman"/>
      <w:b/>
      <w:bCs/>
      <w:color w:val="auto"/>
      <w:sz w:val="20"/>
      <w:szCs w:val="20"/>
      <w:lang w:eastAsia="pl-PL"/>
    </w:rPr>
  </w:style>
  <w:style w:type="character" w:customStyle="1" w:styleId="wykresrysZnak">
    <w:name w:val="wykres_rys Znak"/>
    <w:basedOn w:val="Domylnaczcionkaakapitu"/>
    <w:link w:val="wykresrys"/>
    <w:rsid w:val="00484796"/>
    <w:rPr>
      <w:rFonts w:ascii="Times New Roman" w:eastAsia="Times New Roman" w:hAnsi="Times New Roman" w:cs="Times New Roman"/>
      <w:bCs/>
      <w:i/>
      <w:sz w:val="20"/>
      <w:szCs w:val="20"/>
      <w:lang w:eastAsia="pl-PL"/>
    </w:rPr>
  </w:style>
  <w:style w:type="paragraph" w:styleId="Podpis">
    <w:name w:val="Signature"/>
    <w:basedOn w:val="Normalny"/>
    <w:link w:val="PodpisZnak"/>
    <w:semiHidden/>
    <w:rsid w:val="00484796"/>
    <w:pPr>
      <w:widowControl w:val="0"/>
      <w:suppressLineNumbers/>
      <w:suppressAutoHyphens/>
      <w:spacing w:before="40" w:line="240" w:lineRule="auto"/>
      <w:jc w:val="right"/>
    </w:pPr>
    <w:rPr>
      <w:rFonts w:ascii="Times New Roman" w:eastAsia="Lucida Sans Unicode" w:hAnsi="Times New Roman" w:cs="Times New Roman"/>
      <w:i/>
      <w:color w:val="auto"/>
      <w:kern w:val="24"/>
      <w:sz w:val="20"/>
      <w:szCs w:val="20"/>
      <w:lang w:eastAsia="pl-PL"/>
    </w:rPr>
  </w:style>
  <w:style w:type="character" w:customStyle="1" w:styleId="PodpisZnak">
    <w:name w:val="Podpis Znak"/>
    <w:basedOn w:val="Domylnaczcionkaakapitu"/>
    <w:link w:val="Podpis"/>
    <w:semiHidden/>
    <w:rsid w:val="00484796"/>
    <w:rPr>
      <w:rFonts w:ascii="Times New Roman" w:eastAsia="Lucida Sans Unicode" w:hAnsi="Times New Roman" w:cs="Times New Roman"/>
      <w:i/>
      <w:kern w:val="24"/>
      <w:sz w:val="20"/>
      <w:szCs w:val="20"/>
      <w:lang w:eastAsia="pl-PL"/>
    </w:rPr>
  </w:style>
  <w:style w:type="paragraph" w:customStyle="1" w:styleId="Nagwekstronybazowy">
    <w:name w:val="Nagłówek strony bazowy"/>
    <w:basedOn w:val="Normalny"/>
    <w:rsid w:val="00484796"/>
    <w:pPr>
      <w:keepLines/>
      <w:tabs>
        <w:tab w:val="center" w:pos="4320"/>
        <w:tab w:val="right" w:pos="8640"/>
      </w:tabs>
      <w:spacing w:before="0" w:after="0" w:line="240" w:lineRule="auto"/>
    </w:pPr>
    <w:rPr>
      <w:rFonts w:ascii="Times New Roman" w:eastAsia="Times New Roman" w:hAnsi="Times New Roman" w:cs="Times New Roman"/>
      <w:color w:val="auto"/>
      <w:szCs w:val="20"/>
      <w:lang w:eastAsia="pl-PL"/>
    </w:rPr>
  </w:style>
  <w:style w:type="character" w:customStyle="1" w:styleId="Znakinumeracji">
    <w:name w:val="Znaki numeracji"/>
    <w:rsid w:val="00484796"/>
  </w:style>
  <w:style w:type="character" w:customStyle="1" w:styleId="Symbolewypunktowania">
    <w:name w:val="Symbole wypunktowania"/>
    <w:rsid w:val="00484796"/>
    <w:rPr>
      <w:rFonts w:ascii="OpenSymbol" w:eastAsia="OpenSymbol" w:hAnsi="OpenSymbol" w:cs="OpenSymbol"/>
    </w:rPr>
  </w:style>
  <w:style w:type="paragraph" w:customStyle="1" w:styleId="Indeks">
    <w:name w:val="Indeks"/>
    <w:basedOn w:val="Normalny"/>
    <w:rsid w:val="00484796"/>
    <w:pPr>
      <w:widowControl w:val="0"/>
      <w:suppressLineNumbers/>
      <w:suppressAutoHyphens/>
      <w:spacing w:before="0" w:after="0" w:line="240" w:lineRule="auto"/>
      <w:jc w:val="left"/>
    </w:pPr>
    <w:rPr>
      <w:rFonts w:ascii="Times New Roman" w:eastAsia="Lucida Sans Unicode" w:hAnsi="Times New Roman" w:cs="Times New Roman"/>
      <w:color w:val="auto"/>
      <w:kern w:val="1"/>
      <w:szCs w:val="20"/>
      <w:lang w:eastAsia="pl-PL"/>
    </w:rPr>
  </w:style>
  <w:style w:type="paragraph" w:customStyle="1" w:styleId="StylNagwek1Dolewej">
    <w:name w:val="Styl Nagłówek 1 + Do lewej"/>
    <w:basedOn w:val="Nagwek1"/>
    <w:rsid w:val="00484796"/>
    <w:pPr>
      <w:keepNext/>
      <w:framePr w:hSpace="0" w:wrap="auto" w:vAnchor="margin" w:yAlign="inline"/>
      <w:widowControl w:val="0"/>
      <w:tabs>
        <w:tab w:val="clear" w:pos="4536"/>
        <w:tab w:val="clear" w:pos="9072"/>
        <w:tab w:val="num" w:pos="709"/>
      </w:tabs>
      <w:suppressAutoHyphens/>
      <w:spacing w:after="120" w:line="288" w:lineRule="auto"/>
      <w:ind w:left="709" w:hanging="709"/>
      <w:jc w:val="left"/>
    </w:pPr>
    <w:rPr>
      <w:rFonts w:ascii="Times New Roman" w:eastAsia="Times New Roman" w:hAnsi="Times New Roman" w:cs="Times New Roman"/>
      <w:bCs/>
      <w:caps w:val="0"/>
      <w:color w:val="auto"/>
      <w:kern w:val="24"/>
      <w:szCs w:val="20"/>
      <w:lang w:eastAsia="pl-PL"/>
    </w:rPr>
  </w:style>
  <w:style w:type="paragraph" w:styleId="Cytatintensywny">
    <w:name w:val="Intense Quote"/>
    <w:basedOn w:val="Normalny"/>
    <w:next w:val="Normalny"/>
    <w:link w:val="CytatintensywnyZnak"/>
    <w:uiPriority w:val="30"/>
    <w:qFormat/>
    <w:rsid w:val="0048479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84796"/>
    <w:rPr>
      <w:b/>
      <w:bCs/>
      <w:i/>
      <w:iCs/>
      <w:color w:val="4F81BD" w:themeColor="accent1"/>
      <w:sz w:val="24"/>
    </w:rPr>
  </w:style>
  <w:style w:type="paragraph" w:customStyle="1" w:styleId="L4pz">
    <w:name w:val="L 4 pz"/>
    <w:basedOn w:val="Normalny"/>
    <w:rsid w:val="00484796"/>
    <w:pPr>
      <w:numPr>
        <w:numId w:val="13"/>
      </w:numPr>
      <w:overflowPunct w:val="0"/>
      <w:autoSpaceDE w:val="0"/>
      <w:autoSpaceDN w:val="0"/>
      <w:adjustRightInd w:val="0"/>
      <w:spacing w:before="0" w:after="80"/>
      <w:ind w:left="924" w:hanging="357"/>
      <w:textAlignment w:val="baseline"/>
    </w:pPr>
    <w:rPr>
      <w:rFonts w:ascii="Tahoma" w:eastAsia="Times New Roman" w:hAnsi="Tahoma" w:cs="Times New Roman"/>
      <w:color w:val="auto"/>
      <w:sz w:val="22"/>
      <w:szCs w:val="20"/>
      <w:lang w:eastAsia="pl-PL"/>
    </w:rPr>
  </w:style>
  <w:style w:type="paragraph" w:customStyle="1" w:styleId="Normal2">
    <w:name w:val="Normal2"/>
    <w:basedOn w:val="Normalny"/>
    <w:uiPriority w:val="99"/>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customStyle="1" w:styleId="Poziom1">
    <w:name w:val="Poziom 1"/>
    <w:aliases w:val="2 pz"/>
    <w:basedOn w:val="Normalny"/>
    <w:rsid w:val="00484796"/>
    <w:pPr>
      <w:overflowPunct w:val="0"/>
      <w:autoSpaceDE w:val="0"/>
      <w:autoSpaceDN w:val="0"/>
      <w:adjustRightInd w:val="0"/>
      <w:spacing w:before="0" w:after="80"/>
      <w:ind w:firstLine="357"/>
      <w:textAlignment w:val="baseline"/>
    </w:pPr>
    <w:rPr>
      <w:rFonts w:ascii="Tahoma" w:eastAsia="Times New Roman" w:hAnsi="Tahoma" w:cs="Times New Roman"/>
      <w:color w:val="auto"/>
      <w:sz w:val="22"/>
      <w:szCs w:val="20"/>
      <w:lang w:eastAsia="pl-PL"/>
    </w:rPr>
  </w:style>
  <w:style w:type="paragraph" w:customStyle="1" w:styleId="Poziom3pz">
    <w:name w:val="Poziom 3 pz"/>
    <w:basedOn w:val="Poziom1"/>
    <w:rsid w:val="00484796"/>
    <w:pPr>
      <w:ind w:left="284"/>
    </w:pPr>
  </w:style>
  <w:style w:type="paragraph" w:customStyle="1" w:styleId="Poziom4pz">
    <w:name w:val="Poziom 4 pz"/>
    <w:basedOn w:val="Poziom3pz"/>
    <w:rsid w:val="00484796"/>
    <w:pPr>
      <w:ind w:left="567"/>
    </w:pPr>
  </w:style>
  <w:style w:type="paragraph" w:customStyle="1" w:styleId="Poziom5pz">
    <w:name w:val="Poziom 5 pz"/>
    <w:basedOn w:val="Poziom4pz"/>
    <w:rsid w:val="00484796"/>
    <w:pPr>
      <w:ind w:left="851"/>
    </w:pPr>
  </w:style>
  <w:style w:type="paragraph" w:customStyle="1" w:styleId="W1i2pz">
    <w:name w:val="W 1 i 2 pz"/>
    <w:basedOn w:val="Poziom1"/>
    <w:rsid w:val="00484796"/>
    <w:pPr>
      <w:numPr>
        <w:numId w:val="17"/>
      </w:numPr>
      <w:ind w:left="357" w:hanging="357"/>
    </w:pPr>
  </w:style>
  <w:style w:type="paragraph" w:customStyle="1" w:styleId="W3pz">
    <w:name w:val="W 3 pz"/>
    <w:basedOn w:val="W1i2pz"/>
    <w:rsid w:val="00484796"/>
    <w:pPr>
      <w:ind w:left="641"/>
    </w:pPr>
  </w:style>
  <w:style w:type="paragraph" w:customStyle="1" w:styleId="W4pz">
    <w:name w:val="W 4 pz"/>
    <w:basedOn w:val="W3pz"/>
    <w:rsid w:val="00484796"/>
    <w:pPr>
      <w:ind w:left="924"/>
    </w:pPr>
  </w:style>
  <w:style w:type="paragraph" w:customStyle="1" w:styleId="N1i2pz">
    <w:name w:val="N 1 i 2 pz"/>
    <w:basedOn w:val="Poziom1"/>
    <w:rsid w:val="00484796"/>
    <w:pPr>
      <w:tabs>
        <w:tab w:val="left" w:pos="360"/>
      </w:tabs>
      <w:ind w:left="357" w:hanging="357"/>
    </w:pPr>
  </w:style>
  <w:style w:type="paragraph" w:customStyle="1" w:styleId="N3pz">
    <w:name w:val="N 3 pz"/>
    <w:basedOn w:val="N1i2pz"/>
    <w:rsid w:val="00484796"/>
    <w:pPr>
      <w:ind w:left="641"/>
    </w:pPr>
  </w:style>
  <w:style w:type="paragraph" w:customStyle="1" w:styleId="N4pz">
    <w:name w:val="N 4 pz"/>
    <w:basedOn w:val="N3pz"/>
    <w:rsid w:val="00484796"/>
    <w:pPr>
      <w:ind w:left="924"/>
    </w:pPr>
  </w:style>
  <w:style w:type="paragraph" w:customStyle="1" w:styleId="N5pz">
    <w:name w:val="N 5 pz"/>
    <w:basedOn w:val="N4pz"/>
    <w:rsid w:val="00484796"/>
    <w:pPr>
      <w:ind w:left="1208"/>
    </w:pPr>
  </w:style>
  <w:style w:type="paragraph" w:customStyle="1" w:styleId="L1i2pz">
    <w:name w:val="L 1 i 2 pz"/>
    <w:basedOn w:val="Poziom1"/>
    <w:rsid w:val="00484796"/>
    <w:pPr>
      <w:ind w:left="357" w:hanging="357"/>
    </w:pPr>
  </w:style>
  <w:style w:type="paragraph" w:customStyle="1" w:styleId="L3pz">
    <w:name w:val="L 3 pz"/>
    <w:basedOn w:val="Poziom1"/>
    <w:rsid w:val="00484796"/>
    <w:pPr>
      <w:numPr>
        <w:numId w:val="14"/>
      </w:numPr>
      <w:ind w:left="641" w:hanging="357"/>
    </w:pPr>
  </w:style>
  <w:style w:type="paragraph" w:customStyle="1" w:styleId="L5pz">
    <w:name w:val="L 5 pz"/>
    <w:basedOn w:val="L4pz"/>
    <w:rsid w:val="00484796"/>
    <w:pPr>
      <w:numPr>
        <w:numId w:val="15"/>
      </w:numPr>
      <w:tabs>
        <w:tab w:val="clear" w:pos="1418"/>
      </w:tabs>
      <w:ind w:left="1208" w:hanging="357"/>
    </w:pPr>
  </w:style>
  <w:style w:type="paragraph" w:customStyle="1" w:styleId="S1i2pz">
    <w:name w:val="S 1 i 2 pz"/>
    <w:basedOn w:val="Poziom1"/>
    <w:rsid w:val="00484796"/>
    <w:pPr>
      <w:numPr>
        <w:numId w:val="16"/>
      </w:numPr>
      <w:tabs>
        <w:tab w:val="clear" w:pos="720"/>
      </w:tabs>
      <w:ind w:left="357" w:hanging="357"/>
    </w:pPr>
  </w:style>
  <w:style w:type="paragraph" w:customStyle="1" w:styleId="S3pz">
    <w:name w:val="S 3 pz"/>
    <w:basedOn w:val="S1i2pz"/>
    <w:rsid w:val="00484796"/>
    <w:pPr>
      <w:ind w:left="641"/>
    </w:pPr>
  </w:style>
  <w:style w:type="paragraph" w:customStyle="1" w:styleId="S4pz">
    <w:name w:val="S 4 pz"/>
    <w:basedOn w:val="S1i2pz"/>
    <w:rsid w:val="00484796"/>
    <w:pPr>
      <w:ind w:left="924"/>
    </w:pPr>
  </w:style>
  <w:style w:type="paragraph" w:customStyle="1" w:styleId="S5pz">
    <w:name w:val="S 5 pz"/>
    <w:basedOn w:val="S1i2pz"/>
    <w:rsid w:val="00484796"/>
    <w:pPr>
      <w:ind w:left="1208"/>
    </w:pPr>
  </w:style>
  <w:style w:type="paragraph" w:customStyle="1" w:styleId="tabela2">
    <w:name w:val="tabela 2"/>
    <w:basedOn w:val="Normalny"/>
    <w:rsid w:val="00484796"/>
    <w:pPr>
      <w:overflowPunct w:val="0"/>
      <w:autoSpaceDE w:val="0"/>
      <w:autoSpaceDN w:val="0"/>
      <w:adjustRightInd w:val="0"/>
      <w:spacing w:before="40" w:after="40" w:line="240" w:lineRule="auto"/>
      <w:jc w:val="left"/>
      <w:textAlignment w:val="baseline"/>
    </w:pPr>
    <w:rPr>
      <w:rFonts w:ascii="Arial" w:eastAsia="Times New Roman" w:hAnsi="Arial" w:cs="Times New Roman"/>
      <w:color w:val="auto"/>
      <w:sz w:val="18"/>
      <w:szCs w:val="20"/>
      <w:lang w:eastAsia="pl-PL"/>
    </w:rPr>
  </w:style>
  <w:style w:type="paragraph" w:customStyle="1" w:styleId="Podstawowybezwcicia">
    <w:name w:val="Podstawowy bez wcięcia"/>
    <w:basedOn w:val="Normalny"/>
    <w:rsid w:val="00484796"/>
    <w:pPr>
      <w:spacing w:before="0" w:after="0" w:line="240" w:lineRule="auto"/>
      <w:jc w:val="left"/>
    </w:pPr>
    <w:rPr>
      <w:rFonts w:ascii="Times New Roman" w:eastAsia="Times New Roman" w:hAnsi="Times New Roman" w:cs="Times New Roman"/>
      <w:color w:val="auto"/>
      <w:sz w:val="22"/>
      <w:szCs w:val="20"/>
      <w:lang w:eastAsia="pl-PL"/>
    </w:rPr>
  </w:style>
  <w:style w:type="paragraph" w:customStyle="1" w:styleId="Normal3">
    <w:name w:val="Normal3"/>
    <w:basedOn w:val="Normalny"/>
    <w:rsid w:val="00484796"/>
    <w:pPr>
      <w:overflowPunct w:val="0"/>
      <w:autoSpaceDE w:val="0"/>
      <w:autoSpaceDN w:val="0"/>
      <w:adjustRightInd w:val="0"/>
      <w:spacing w:before="0" w:after="0" w:line="360" w:lineRule="auto"/>
      <w:ind w:left="284" w:firstLine="284"/>
      <w:textAlignment w:val="baseline"/>
    </w:pPr>
    <w:rPr>
      <w:rFonts w:ascii="Tahoma" w:eastAsia="Times New Roman" w:hAnsi="Tahoma" w:cs="Times New Roman"/>
      <w:color w:val="auto"/>
      <w:sz w:val="22"/>
      <w:szCs w:val="20"/>
      <w:lang w:eastAsia="pl-PL"/>
    </w:rPr>
  </w:style>
  <w:style w:type="paragraph" w:customStyle="1" w:styleId="tabelanaglowek">
    <w:name w:val="tabela naglowek"/>
    <w:basedOn w:val="Normalny"/>
    <w:link w:val="tabelanaglowekZnak"/>
    <w:qFormat/>
    <w:rsid w:val="00484796"/>
    <w:pPr>
      <w:keepNext/>
      <w:spacing w:before="240" w:after="60" w:line="240" w:lineRule="auto"/>
      <w:jc w:val="center"/>
    </w:pPr>
    <w:rPr>
      <w:rFonts w:ascii="Arial" w:eastAsia="Times New Roman" w:hAnsi="Arial" w:cs="Times New Roman"/>
      <w:b/>
      <w:bCs/>
      <w:color w:val="auto"/>
      <w:sz w:val="20"/>
      <w:szCs w:val="20"/>
      <w:lang w:eastAsia="pl-PL"/>
    </w:rPr>
  </w:style>
  <w:style w:type="character" w:customStyle="1" w:styleId="tabelanaglowekZnak">
    <w:name w:val="tabela naglowek Znak"/>
    <w:basedOn w:val="Domylnaczcionkaakapitu"/>
    <w:link w:val="tabelanaglowek"/>
    <w:rsid w:val="00484796"/>
    <w:rPr>
      <w:rFonts w:ascii="Arial" w:eastAsia="Times New Roman" w:hAnsi="Arial" w:cs="Times New Roman"/>
      <w:b/>
      <w:bCs/>
      <w:sz w:val="20"/>
      <w:szCs w:val="20"/>
      <w:lang w:eastAsia="pl-PL"/>
    </w:rPr>
  </w:style>
  <w:style w:type="paragraph" w:customStyle="1" w:styleId="Normal1">
    <w:name w:val="Normal1"/>
    <w:basedOn w:val="Normalny"/>
    <w:qFormat/>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styleId="Wcicienormalne">
    <w:name w:val="Normal Indent"/>
    <w:basedOn w:val="Normalny"/>
    <w:rsid w:val="00484796"/>
    <w:pPr>
      <w:widowControl w:val="0"/>
      <w:overflowPunct w:val="0"/>
      <w:autoSpaceDE w:val="0"/>
      <w:autoSpaceDN w:val="0"/>
      <w:adjustRightInd w:val="0"/>
      <w:spacing w:before="0" w:after="0" w:line="360" w:lineRule="atLeast"/>
      <w:ind w:left="709"/>
      <w:textAlignment w:val="baseline"/>
    </w:pPr>
    <w:rPr>
      <w:rFonts w:ascii="Times New Roman" w:eastAsia="Times New Roman" w:hAnsi="Times New Roman" w:cs="Times New Roman"/>
      <w:color w:val="auto"/>
      <w:szCs w:val="20"/>
      <w:lang w:eastAsia="pl-PL"/>
    </w:rPr>
  </w:style>
  <w:style w:type="paragraph" w:customStyle="1" w:styleId="Styl3">
    <w:name w:val="Styl3"/>
    <w:basedOn w:val="Normalny"/>
    <w:link w:val="Styl3Znak"/>
    <w:qFormat/>
    <w:rsid w:val="00484796"/>
    <w:pPr>
      <w:spacing w:after="0" w:line="360" w:lineRule="auto"/>
      <w:ind w:firstLine="284"/>
    </w:pPr>
    <w:rPr>
      <w:rFonts w:ascii="Arial" w:eastAsia="Times New Roman" w:hAnsi="Arial" w:cs="Times New Roman"/>
      <w:color w:val="auto"/>
      <w:sz w:val="20"/>
      <w:szCs w:val="20"/>
      <w:lang w:eastAsia="pl-PL"/>
    </w:rPr>
  </w:style>
  <w:style w:type="character" w:customStyle="1" w:styleId="Styl3Znak">
    <w:name w:val="Styl3 Znak"/>
    <w:basedOn w:val="Domylnaczcionkaakapitu"/>
    <w:link w:val="Styl3"/>
    <w:rsid w:val="00484796"/>
    <w:rPr>
      <w:rFonts w:ascii="Arial" w:eastAsia="Times New Roman" w:hAnsi="Arial" w:cs="Times New Roman"/>
      <w:sz w:val="20"/>
      <w:szCs w:val="20"/>
      <w:lang w:eastAsia="pl-PL"/>
    </w:rPr>
  </w:style>
  <w:style w:type="paragraph" w:customStyle="1" w:styleId="-Wypunktowanie">
    <w:name w:val="- Wypunktowanie"/>
    <w:basedOn w:val="Normalny"/>
    <w:qFormat/>
    <w:rsid w:val="00484796"/>
    <w:pPr>
      <w:numPr>
        <w:numId w:val="18"/>
      </w:numPr>
      <w:overflowPunct w:val="0"/>
      <w:autoSpaceDE w:val="0"/>
      <w:autoSpaceDN w:val="0"/>
      <w:adjustRightInd w:val="0"/>
      <w:spacing w:before="0" w:after="0"/>
      <w:textAlignment w:val="baseline"/>
    </w:pPr>
    <w:rPr>
      <w:rFonts w:ascii="Tahoma" w:eastAsia="Times New Roman" w:hAnsi="Tahoma" w:cs="Times New Roman"/>
      <w:color w:val="auto"/>
      <w:sz w:val="22"/>
      <w:szCs w:val="20"/>
      <w:lang w:eastAsia="pl-PL"/>
    </w:rPr>
  </w:style>
  <w:style w:type="paragraph" w:customStyle="1" w:styleId="tabela0">
    <w:name w:val="tabela"/>
    <w:basedOn w:val="Normalny"/>
    <w:uiPriority w:val="99"/>
    <w:rsid w:val="00484796"/>
    <w:pPr>
      <w:keepNext/>
      <w:keepLines/>
      <w:overflowPunct w:val="0"/>
      <w:autoSpaceDE w:val="0"/>
      <w:autoSpaceDN w:val="0"/>
      <w:adjustRightInd w:val="0"/>
      <w:spacing w:before="0" w:after="0" w:line="360" w:lineRule="auto"/>
      <w:ind w:left="284"/>
      <w:jc w:val="left"/>
      <w:textAlignment w:val="baseline"/>
    </w:pPr>
    <w:rPr>
      <w:rFonts w:ascii="Arial" w:eastAsia="Times New Roman" w:hAnsi="Arial" w:cs="Times New Roman"/>
      <w:color w:val="auto"/>
      <w:sz w:val="18"/>
      <w:szCs w:val="20"/>
      <w:lang w:eastAsia="pl-PL"/>
    </w:rPr>
  </w:style>
  <w:style w:type="paragraph" w:customStyle="1" w:styleId="aTxtInTablerobo">
    <w:name w:val="a_TxtInTable_robo"/>
    <w:rsid w:val="00484796"/>
    <w:pPr>
      <w:keepLines/>
      <w:suppressAutoHyphens/>
      <w:spacing w:before="40" w:after="20" w:line="240" w:lineRule="auto"/>
    </w:pPr>
    <w:rPr>
      <w:rFonts w:ascii="Times New Roman" w:eastAsia="Times New Roman" w:hAnsi="Times New Roman" w:cs="Times New Roman"/>
      <w:sz w:val="20"/>
      <w:szCs w:val="20"/>
      <w:lang w:eastAsia="pl-PL"/>
    </w:rPr>
  </w:style>
  <w:style w:type="character" w:customStyle="1" w:styleId="cTabTxt1">
    <w:name w:val="c_Tab_Txt1"/>
    <w:rsid w:val="00484796"/>
    <w:rPr>
      <w:rFonts w:ascii="Arial" w:hAnsi="Arial"/>
      <w:color w:val="auto"/>
      <w:spacing w:val="0"/>
      <w:w w:val="100"/>
      <w:position w:val="0"/>
      <w:sz w:val="20"/>
      <w:vertAlign w:val="baseline"/>
    </w:rPr>
  </w:style>
  <w:style w:type="paragraph" w:customStyle="1" w:styleId="NNumerowanie">
    <w:name w:val="N. Numerowanie"/>
    <w:basedOn w:val="Normalny"/>
    <w:qFormat/>
    <w:rsid w:val="00484796"/>
    <w:pPr>
      <w:numPr>
        <w:numId w:val="19"/>
      </w:numPr>
      <w:overflowPunct w:val="0"/>
      <w:autoSpaceDE w:val="0"/>
      <w:autoSpaceDN w:val="0"/>
      <w:adjustRightInd w:val="0"/>
      <w:spacing w:before="0" w:after="0" w:line="360" w:lineRule="auto"/>
      <w:ind w:left="284" w:hanging="284"/>
      <w:textAlignment w:val="baseline"/>
    </w:pPr>
    <w:rPr>
      <w:rFonts w:ascii="Tahoma" w:eastAsia="Times New Roman" w:hAnsi="Tahoma" w:cs="Times New Roman"/>
      <w:color w:val="auto"/>
      <w:sz w:val="22"/>
      <w:szCs w:val="20"/>
      <w:lang w:eastAsia="pl-PL"/>
    </w:rPr>
  </w:style>
  <w:style w:type="paragraph" w:customStyle="1" w:styleId="Stronatytuowa">
    <w:name w:val="Strona tytułowa"/>
    <w:rsid w:val="00484796"/>
    <w:pPr>
      <w:spacing w:before="60" w:after="0" w:line="240" w:lineRule="auto"/>
      <w:contextualSpacing/>
    </w:pPr>
    <w:rPr>
      <w:rFonts w:ascii="font226" w:eastAsia="Times New Roman" w:hAnsi="font226" w:cs="Times New Roman"/>
      <w:sz w:val="24"/>
      <w:szCs w:val="24"/>
      <w:lang w:eastAsia="pl-PL"/>
    </w:rPr>
  </w:style>
  <w:style w:type="character" w:customStyle="1" w:styleId="longtext1">
    <w:name w:val="long_text1"/>
    <w:rsid w:val="00484796"/>
    <w:rPr>
      <w:sz w:val="20"/>
      <w:szCs w:val="20"/>
    </w:rPr>
  </w:style>
  <w:style w:type="table" w:customStyle="1" w:styleId="redniasiatka311">
    <w:name w:val="Średnia siatka 31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paragraph" w:customStyle="1" w:styleId="raportmylnik">
    <w:name w:val="raport myślnik"/>
    <w:basedOn w:val="Normalny"/>
    <w:rsid w:val="00484796"/>
    <w:pPr>
      <w:numPr>
        <w:numId w:val="20"/>
      </w:numPr>
      <w:tabs>
        <w:tab w:val="left" w:pos="1276"/>
        <w:tab w:val="left" w:pos="1559"/>
      </w:tabs>
      <w:spacing w:before="0" w:after="0" w:line="360" w:lineRule="auto"/>
      <w:ind w:left="1276"/>
    </w:pPr>
    <w:rPr>
      <w:rFonts w:ascii="Arial" w:eastAsia="Times New Roman" w:hAnsi="Arial" w:cs="Times New Roman"/>
      <w:color w:val="auto"/>
      <w:sz w:val="20"/>
      <w:szCs w:val="24"/>
      <w:lang w:eastAsia="pl-PL"/>
    </w:rPr>
  </w:style>
  <w:style w:type="paragraph" w:customStyle="1" w:styleId="NormalnyPBakapit105">
    <w:name w:val="Normalny PB (akapit 1.05)"/>
    <w:link w:val="NormalnyPBakapit105Znak"/>
    <w:rsid w:val="00484796"/>
    <w:pPr>
      <w:spacing w:after="0" w:line="360" w:lineRule="auto"/>
      <w:ind w:left="595"/>
      <w:jc w:val="both"/>
    </w:pPr>
    <w:rPr>
      <w:rFonts w:ascii="Arial" w:eastAsia="Times New Roman" w:hAnsi="Arial" w:cs="Times New Roman"/>
      <w:sz w:val="20"/>
      <w:szCs w:val="20"/>
    </w:rPr>
  </w:style>
  <w:style w:type="character" w:customStyle="1" w:styleId="NormalnyPBakapit105Znak">
    <w:name w:val="Normalny PB (akapit 1.05) Znak"/>
    <w:basedOn w:val="Domylnaczcionkaakapitu"/>
    <w:link w:val="NormalnyPBakapit105"/>
    <w:rsid w:val="00484796"/>
    <w:rPr>
      <w:rFonts w:ascii="Arial" w:eastAsia="Times New Roman" w:hAnsi="Arial" w:cs="Times New Roman"/>
      <w:sz w:val="20"/>
      <w:szCs w:val="20"/>
    </w:rPr>
  </w:style>
  <w:style w:type="paragraph" w:customStyle="1" w:styleId="PunktowaniePB1">
    <w:name w:val="Punktowanie PB (1"/>
    <w:aliases w:val="2,3)"/>
    <w:next w:val="Normalny"/>
    <w:rsid w:val="00484796"/>
    <w:pPr>
      <w:numPr>
        <w:numId w:val="21"/>
      </w:numPr>
      <w:spacing w:after="0" w:line="360" w:lineRule="auto"/>
      <w:jc w:val="both"/>
    </w:pPr>
    <w:rPr>
      <w:rFonts w:ascii="Arial" w:eastAsia="Times New Roman" w:hAnsi="Arial" w:cs="Times New Roman"/>
      <w:sz w:val="20"/>
      <w:szCs w:val="20"/>
      <w:lang w:val="en-GB"/>
    </w:rPr>
  </w:style>
  <w:style w:type="paragraph" w:customStyle="1" w:styleId="StylWyjustowanyInterlinia15wiersza">
    <w:name w:val="Styl Wyjustowany Interlinia:  15 wiersza"/>
    <w:basedOn w:val="Normalny"/>
    <w:link w:val="StylWyjustowanyInterlinia15wierszaZnak"/>
    <w:rsid w:val="00484796"/>
    <w:pPr>
      <w:widowControl w:val="0"/>
      <w:adjustRightInd w:val="0"/>
      <w:spacing w:before="60" w:after="0" w:line="360" w:lineRule="auto"/>
      <w:ind w:firstLine="284"/>
      <w:textAlignment w:val="baseline"/>
    </w:pPr>
    <w:rPr>
      <w:rFonts w:ascii="Arial" w:eastAsia="Times New Roman" w:hAnsi="Arial" w:cs="Times New Roman"/>
      <w:color w:val="auto"/>
      <w:sz w:val="20"/>
      <w:szCs w:val="20"/>
      <w:lang w:eastAsia="pl-PL"/>
    </w:rPr>
  </w:style>
  <w:style w:type="character" w:customStyle="1" w:styleId="StylWyjustowanyInterlinia15wierszaZnak">
    <w:name w:val="Styl Wyjustowany Interlinia:  15 wiersza Znak"/>
    <w:basedOn w:val="Domylnaczcionkaakapitu"/>
    <w:link w:val="StylWyjustowanyInterlinia15wiersza"/>
    <w:rsid w:val="00484796"/>
    <w:rPr>
      <w:rFonts w:ascii="Arial" w:eastAsia="Times New Roman" w:hAnsi="Arial" w:cs="Times New Roman"/>
      <w:sz w:val="20"/>
      <w:szCs w:val="20"/>
      <w:lang w:eastAsia="pl-PL"/>
    </w:rPr>
  </w:style>
  <w:style w:type="paragraph" w:customStyle="1" w:styleId="Nagwek1Krzysiek">
    <w:name w:val="Nagłówek 1 Krzysiek"/>
    <w:basedOn w:val="Normalny"/>
    <w:autoRedefine/>
    <w:rsid w:val="00484796"/>
    <w:pPr>
      <w:widowControl w:val="0"/>
      <w:numPr>
        <w:numId w:val="22"/>
      </w:numPr>
      <w:pBdr>
        <w:top w:val="single" w:sz="4" w:space="9" w:color="auto"/>
      </w:pBdr>
      <w:adjustRightInd w:val="0"/>
      <w:spacing w:before="240" w:line="360" w:lineRule="auto"/>
      <w:ind w:left="357" w:hanging="357"/>
      <w:jc w:val="right"/>
      <w:textAlignment w:val="baseline"/>
    </w:pPr>
    <w:rPr>
      <w:rFonts w:ascii="Arial" w:eastAsia="Times New Roman" w:hAnsi="Arial" w:cs="Times New Roman"/>
      <w:b/>
      <w:bCs/>
      <w:color w:val="auto"/>
      <w:sz w:val="22"/>
      <w:szCs w:val="24"/>
      <w:lang w:eastAsia="pl-PL"/>
    </w:rPr>
  </w:style>
  <w:style w:type="paragraph" w:customStyle="1" w:styleId="Nagwek10">
    <w:name w:val="Nagłówek1"/>
    <w:basedOn w:val="Normalny"/>
    <w:next w:val="Tekstpodstawowy"/>
    <w:rsid w:val="00484796"/>
    <w:pPr>
      <w:keepNext/>
      <w:widowControl w:val="0"/>
      <w:suppressAutoHyphens/>
      <w:spacing w:before="240" w:line="240" w:lineRule="auto"/>
      <w:jc w:val="left"/>
    </w:pPr>
    <w:rPr>
      <w:rFonts w:ascii="Arial" w:eastAsia="Arial Unicode MS" w:hAnsi="Arial" w:cs="Tahoma"/>
      <w:color w:val="auto"/>
      <w:kern w:val="1"/>
      <w:sz w:val="28"/>
      <w:szCs w:val="28"/>
      <w:lang w:eastAsia="hi-IN" w:bidi="hi-IN"/>
    </w:rPr>
  </w:style>
  <w:style w:type="paragraph" w:customStyle="1" w:styleId="Podpis1">
    <w:name w:val="Podpis1"/>
    <w:basedOn w:val="Normalny"/>
    <w:rsid w:val="00484796"/>
    <w:pPr>
      <w:widowControl w:val="0"/>
      <w:suppressLineNumbers/>
      <w:suppressAutoHyphens/>
      <w:spacing w:line="240" w:lineRule="auto"/>
      <w:jc w:val="left"/>
    </w:pPr>
    <w:rPr>
      <w:rFonts w:ascii="Times New Roman" w:eastAsia="Arial Unicode MS" w:hAnsi="Times New Roman" w:cs="Tahoma"/>
      <w:i/>
      <w:iCs/>
      <w:color w:val="auto"/>
      <w:kern w:val="1"/>
      <w:szCs w:val="24"/>
      <w:lang w:eastAsia="hi-IN" w:bidi="hi-IN"/>
    </w:rPr>
  </w:style>
  <w:style w:type="paragraph" w:customStyle="1" w:styleId="Zawartotabeli">
    <w:name w:val="Zawartość tabeli"/>
    <w:basedOn w:val="Normalny"/>
    <w:rsid w:val="00484796"/>
    <w:pPr>
      <w:widowControl w:val="0"/>
      <w:suppressLineNumbers/>
      <w:suppressAutoHyphens/>
      <w:spacing w:before="0" w:after="0" w:line="240" w:lineRule="auto"/>
      <w:jc w:val="left"/>
    </w:pPr>
    <w:rPr>
      <w:rFonts w:ascii="Times New Roman" w:eastAsia="Arial Unicode MS" w:hAnsi="Times New Roman" w:cs="Times New Roman"/>
      <w:color w:val="auto"/>
      <w:kern w:val="1"/>
      <w:szCs w:val="24"/>
      <w:lang w:eastAsia="ar-SA"/>
    </w:rPr>
  </w:style>
  <w:style w:type="character" w:customStyle="1" w:styleId="apple-style-span">
    <w:name w:val="apple-style-span"/>
    <w:basedOn w:val="Domylnaczcionkaakapitu"/>
    <w:rsid w:val="00484796"/>
  </w:style>
  <w:style w:type="numbering" w:customStyle="1" w:styleId="Bezlisty2">
    <w:name w:val="Bez listy2"/>
    <w:next w:val="Bezlisty"/>
    <w:semiHidden/>
    <w:rsid w:val="00484796"/>
  </w:style>
  <w:style w:type="character" w:customStyle="1" w:styleId="WW8Num1z0">
    <w:name w:val="WW8Num1z0"/>
    <w:rsid w:val="00484796"/>
    <w:rPr>
      <w:rFonts w:ascii="Symbol" w:hAnsi="Symbol" w:cs="StarSymbol"/>
      <w:sz w:val="18"/>
      <w:szCs w:val="18"/>
    </w:rPr>
  </w:style>
  <w:style w:type="character" w:customStyle="1" w:styleId="WW8Num2z0">
    <w:name w:val="WW8Num2z0"/>
    <w:rsid w:val="00484796"/>
    <w:rPr>
      <w:rFonts w:ascii="Symbol" w:hAnsi="Symbol" w:cs="StarSymbol"/>
      <w:sz w:val="18"/>
      <w:szCs w:val="18"/>
    </w:rPr>
  </w:style>
  <w:style w:type="character" w:customStyle="1" w:styleId="WW8Num3z0">
    <w:name w:val="WW8Num3z0"/>
    <w:rsid w:val="00484796"/>
    <w:rPr>
      <w:rFonts w:ascii="Symbol" w:hAnsi="Symbol" w:cs="StarSymbol"/>
      <w:sz w:val="18"/>
      <w:szCs w:val="18"/>
    </w:rPr>
  </w:style>
  <w:style w:type="character" w:customStyle="1" w:styleId="WW8Num5z0">
    <w:name w:val="WW8Num5z0"/>
    <w:rsid w:val="00484796"/>
    <w:rPr>
      <w:rFonts w:ascii="Symbol" w:hAnsi="Symbol" w:cs="StarSymbol"/>
      <w:sz w:val="18"/>
      <w:szCs w:val="18"/>
    </w:rPr>
  </w:style>
  <w:style w:type="character" w:customStyle="1" w:styleId="Absatz-Standardschriftart">
    <w:name w:val="Absatz-Standardschriftart"/>
    <w:rsid w:val="00484796"/>
  </w:style>
  <w:style w:type="character" w:customStyle="1" w:styleId="WW-Absatz-Standardschriftart">
    <w:name w:val="WW-Absatz-Standardschriftart"/>
    <w:rsid w:val="00484796"/>
  </w:style>
  <w:style w:type="character" w:customStyle="1" w:styleId="WW-Absatz-Standardschriftart1">
    <w:name w:val="WW-Absatz-Standardschriftart1"/>
    <w:rsid w:val="00484796"/>
  </w:style>
  <w:style w:type="character" w:customStyle="1" w:styleId="WW-Absatz-Standardschriftart11">
    <w:name w:val="WW-Absatz-Standardschriftart11"/>
    <w:rsid w:val="00484796"/>
  </w:style>
  <w:style w:type="character" w:customStyle="1" w:styleId="WW8Num4z0">
    <w:name w:val="WW8Num4z0"/>
    <w:rsid w:val="00484796"/>
    <w:rPr>
      <w:rFonts w:ascii="Symbol" w:hAnsi="Symbol" w:cs="StarSymbol"/>
      <w:sz w:val="18"/>
      <w:szCs w:val="18"/>
    </w:rPr>
  </w:style>
  <w:style w:type="character" w:customStyle="1" w:styleId="WW-Absatz-Standardschriftart111">
    <w:name w:val="WW-Absatz-Standardschriftart111"/>
    <w:rsid w:val="00484796"/>
  </w:style>
  <w:style w:type="character" w:customStyle="1" w:styleId="WW8Num18z0">
    <w:name w:val="WW8Num18z0"/>
    <w:rsid w:val="00484796"/>
    <w:rPr>
      <w:rFonts w:ascii="StarSymbol" w:hAnsi="StarSymbol" w:cs="StarSymbol"/>
      <w:sz w:val="18"/>
      <w:szCs w:val="18"/>
    </w:rPr>
  </w:style>
  <w:style w:type="paragraph" w:customStyle="1" w:styleId="Nagwektabeli">
    <w:name w:val="Nagłówek tabeli"/>
    <w:basedOn w:val="Zawartotabeli"/>
    <w:rsid w:val="00484796"/>
    <w:pPr>
      <w:jc w:val="center"/>
    </w:pPr>
    <w:rPr>
      <w:rFonts w:eastAsia="Times New Roman"/>
      <w:b/>
      <w:bCs/>
      <w:kern w:val="0"/>
      <w:szCs w:val="20"/>
    </w:rPr>
  </w:style>
  <w:style w:type="character" w:customStyle="1" w:styleId="cTabTxt1b">
    <w:name w:val="c_Tab_Txt1b"/>
    <w:basedOn w:val="cTabTxt1"/>
    <w:rsid w:val="00484796"/>
    <w:rPr>
      <w:b/>
    </w:rPr>
  </w:style>
  <w:style w:type="paragraph" w:customStyle="1" w:styleId="punkt-kropka">
    <w:name w:val="punkt-kropka"/>
    <w:basedOn w:val="Normalny"/>
    <w:rsid w:val="00484796"/>
    <w:pPr>
      <w:tabs>
        <w:tab w:val="num" w:pos="1260"/>
      </w:tabs>
      <w:autoSpaceDE w:val="0"/>
      <w:autoSpaceDN w:val="0"/>
      <w:adjustRightInd w:val="0"/>
      <w:spacing w:before="0" w:after="0" w:line="300" w:lineRule="exact"/>
      <w:ind w:left="1260" w:hanging="360"/>
    </w:pPr>
    <w:rPr>
      <w:rFonts w:ascii="Arial" w:eastAsia="Times New Roman" w:hAnsi="Arial" w:cs="Times New Roman"/>
      <w:color w:val="auto"/>
      <w:szCs w:val="24"/>
      <w:lang w:eastAsia="pl-PL"/>
    </w:rPr>
  </w:style>
  <w:style w:type="character" w:customStyle="1" w:styleId="eltit">
    <w:name w:val="eltit"/>
    <w:basedOn w:val="Domylnaczcionkaakapitu"/>
    <w:rsid w:val="00484796"/>
  </w:style>
  <w:style w:type="paragraph" w:customStyle="1" w:styleId="Akapitzlist3">
    <w:name w:val="Akapit z listą3"/>
    <w:basedOn w:val="Normalny"/>
    <w:qFormat/>
    <w:rsid w:val="00484796"/>
    <w:pPr>
      <w:widowControl w:val="0"/>
      <w:suppressAutoHyphens/>
      <w:spacing w:before="0" w:after="200"/>
      <w:ind w:left="720"/>
      <w:jc w:val="left"/>
    </w:pPr>
    <w:rPr>
      <w:rFonts w:ascii="Calibri" w:eastAsia="Calibri" w:hAnsi="Calibri" w:cs="Times New Roman"/>
      <w:color w:val="auto"/>
      <w:kern w:val="1"/>
      <w:sz w:val="22"/>
    </w:rPr>
  </w:style>
  <w:style w:type="character" w:customStyle="1" w:styleId="Znakiprzypiswdolnych">
    <w:name w:val="Znaki przypisów dolnych"/>
    <w:basedOn w:val="Domylnaczcionkaakapitu"/>
    <w:rsid w:val="00484796"/>
    <w:rPr>
      <w:vertAlign w:val="superscript"/>
    </w:rPr>
  </w:style>
  <w:style w:type="paragraph" w:customStyle="1" w:styleId="ZnakZnak7">
    <w:name w:val="Znak Znak7"/>
    <w:basedOn w:val="Normalny"/>
    <w:rsid w:val="00484796"/>
    <w:pPr>
      <w:spacing w:before="0" w:after="160" w:line="240" w:lineRule="exact"/>
      <w:jc w:val="left"/>
    </w:pPr>
    <w:rPr>
      <w:rFonts w:ascii="Tahoma" w:eastAsia="Times New Roman" w:hAnsi="Tahoma" w:cs="Times New Roman"/>
      <w:color w:val="auto"/>
      <w:sz w:val="20"/>
      <w:szCs w:val="20"/>
      <w:lang w:val="en-US"/>
    </w:rPr>
  </w:style>
  <w:style w:type="paragraph" w:customStyle="1" w:styleId="Normalnypo">
    <w:name w:val="Normalny po"/>
    <w:basedOn w:val="Normalny"/>
    <w:rsid w:val="00484796"/>
    <w:pPr>
      <w:spacing w:before="0" w:after="0" w:line="360" w:lineRule="auto"/>
    </w:pPr>
    <w:rPr>
      <w:rFonts w:ascii="Arial" w:eastAsia="Times New Roman" w:hAnsi="Arial" w:cs="Times New Roman"/>
      <w:color w:val="auto"/>
      <w:sz w:val="22"/>
      <w:szCs w:val="20"/>
      <w:lang w:eastAsia="pl-PL"/>
    </w:rPr>
  </w:style>
  <w:style w:type="paragraph" w:customStyle="1" w:styleId="aTxt1Wys2stOdstPo03">
    <w:name w:val="a_Txt1_Wys2st_OdstPo03"/>
    <w:basedOn w:val="Normalny"/>
    <w:rsid w:val="00484796"/>
    <w:pPr>
      <w:spacing w:before="0" w:after="60" w:line="300" w:lineRule="exact"/>
      <w:ind w:left="794" w:hanging="369"/>
    </w:pPr>
    <w:rPr>
      <w:rFonts w:ascii="Times New Roman" w:eastAsia="Times New Roman" w:hAnsi="Times New Roman" w:cs="Times New Roman"/>
      <w:color w:val="auto"/>
      <w:szCs w:val="24"/>
      <w:lang w:eastAsia="pl-PL"/>
    </w:rPr>
  </w:style>
  <w:style w:type="paragraph" w:customStyle="1" w:styleId="aTxt1Wys1stOdstPo03ZNastNieDziel">
    <w:name w:val="a_Txt1_Wys1st_OdstPo03_ZNast_NieDziel"/>
    <w:basedOn w:val="Normalny"/>
    <w:rsid w:val="00484796"/>
    <w:pPr>
      <w:keepNext/>
      <w:keepLines/>
      <w:spacing w:before="0" w:after="60" w:line="300" w:lineRule="exact"/>
      <w:ind w:left="425" w:hanging="425"/>
    </w:pPr>
    <w:rPr>
      <w:rFonts w:ascii="Times New Roman" w:eastAsia="Times New Roman" w:hAnsi="Times New Roman" w:cs="Times New Roman"/>
      <w:color w:val="auto"/>
      <w:szCs w:val="24"/>
      <w:lang w:eastAsia="pl-PL"/>
    </w:rPr>
  </w:style>
  <w:style w:type="paragraph" w:customStyle="1" w:styleId="aTxt1Wys2stOdstPo12">
    <w:name w:val="a_Txt1_Wys2st_OdstPo12"/>
    <w:basedOn w:val="Normalny"/>
    <w:link w:val="aTxt1Wys2stOdstPo12Znak"/>
    <w:rsid w:val="00484796"/>
    <w:pPr>
      <w:spacing w:before="0" w:after="240" w:line="300" w:lineRule="exact"/>
      <w:ind w:left="794" w:hanging="369"/>
    </w:pPr>
    <w:rPr>
      <w:rFonts w:ascii="Times New Roman" w:eastAsia="Times New Roman" w:hAnsi="Times New Roman" w:cs="Times New Roman"/>
      <w:color w:val="auto"/>
      <w:szCs w:val="24"/>
      <w:lang w:eastAsia="pl-PL"/>
    </w:rPr>
  </w:style>
  <w:style w:type="character" w:customStyle="1" w:styleId="aTxt1Wys2stOdstPo12Znak">
    <w:name w:val="a_Txt1_Wys2st_OdstPo12 Znak"/>
    <w:basedOn w:val="Domylnaczcionkaakapitu"/>
    <w:link w:val="aTxt1Wys2stOdstPo12"/>
    <w:rsid w:val="00484796"/>
    <w:rPr>
      <w:rFonts w:ascii="Times New Roman" w:eastAsia="Times New Roman" w:hAnsi="Times New Roman" w:cs="Times New Roman"/>
      <w:sz w:val="24"/>
      <w:szCs w:val="24"/>
      <w:lang w:eastAsia="pl-PL"/>
    </w:rPr>
  </w:style>
  <w:style w:type="character" w:customStyle="1" w:styleId="ListParagraphChar">
    <w:name w:val="List Paragraph Char"/>
    <w:aliases w:val="Obiekt Char,List Paragraph1 Char"/>
    <w:locked/>
    <w:rsid w:val="00484796"/>
    <w:rPr>
      <w:rFonts w:ascii="Calibri" w:eastAsia="Times New Roman" w:hAnsi="Calibri" w:cs="Times New Roman"/>
      <w:color w:val="3D3D3D"/>
      <w:sz w:val="24"/>
    </w:rPr>
  </w:style>
  <w:style w:type="table" w:customStyle="1" w:styleId="redniasiatka312">
    <w:name w:val="Średnia siatka 312"/>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Albertus Extra Bold" w:hAnsi="Albertus Extra Bold"/>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apple-converted-space">
    <w:name w:val="apple-converted-space"/>
    <w:basedOn w:val="Domylnaczcionkaakapitu"/>
    <w:rsid w:val="00484796"/>
  </w:style>
  <w:style w:type="table" w:customStyle="1" w:styleId="rednialista1akcent11">
    <w:name w:val="Średnia lista 1 — akcent 11"/>
    <w:basedOn w:val="Standardowy"/>
    <w:uiPriority w:val="65"/>
    <w:rsid w:val="0048479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silver">
    <w:name w:val="silver"/>
    <w:basedOn w:val="Domylnaczcionkaakapitu"/>
    <w:rsid w:val="00484796"/>
  </w:style>
  <w:style w:type="character" w:customStyle="1" w:styleId="kqc">
    <w:name w:val="kqc"/>
    <w:basedOn w:val="Domylnaczcionkaakapitu"/>
    <w:rsid w:val="00484796"/>
  </w:style>
  <w:style w:type="character" w:customStyle="1" w:styleId="style8">
    <w:name w:val="style8"/>
    <w:basedOn w:val="Domylnaczcionkaakapitu"/>
    <w:rsid w:val="004E7F98"/>
  </w:style>
  <w:style w:type="paragraph" w:customStyle="1" w:styleId="FSMWmalerzymskie">
    <w:name w:val="FS MW male rzymskie"/>
    <w:rsid w:val="00325A9C"/>
    <w:pPr>
      <w:tabs>
        <w:tab w:val="left" w:pos="907"/>
      </w:tabs>
      <w:suppressAutoHyphens/>
      <w:spacing w:after="0" w:line="360" w:lineRule="auto"/>
    </w:pPr>
    <w:rPr>
      <w:rFonts w:ascii="Arial" w:eastAsia="Arial" w:hAnsi="Arial" w:cs="Times New Roman"/>
      <w:caps/>
      <w:sz w:val="20"/>
      <w:szCs w:val="20"/>
      <w:lang w:eastAsia="ar-SA"/>
    </w:rPr>
  </w:style>
  <w:style w:type="paragraph" w:customStyle="1" w:styleId="FSpkt">
    <w:name w:val="FS pkt *"/>
    <w:basedOn w:val="Normalny"/>
    <w:rsid w:val="005C77FD"/>
    <w:pPr>
      <w:numPr>
        <w:ilvl w:val="3"/>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MW">
    <w:name w:val="FS MW"/>
    <w:basedOn w:val="Normalny"/>
    <w:link w:val="FSMWChar1"/>
    <w:rsid w:val="005C77FD"/>
    <w:pPr>
      <w:suppressAutoHyphens/>
      <w:spacing w:before="0" w:after="0" w:line="360" w:lineRule="auto"/>
      <w:jc w:val="left"/>
    </w:pPr>
    <w:rPr>
      <w:rFonts w:ascii="Arial" w:eastAsia="Times New Roman" w:hAnsi="Arial" w:cs="Times New Roman"/>
      <w:color w:val="auto"/>
      <w:sz w:val="20"/>
      <w:szCs w:val="20"/>
      <w:lang w:eastAsia="ar-SA"/>
    </w:rPr>
  </w:style>
  <w:style w:type="paragraph" w:customStyle="1" w:styleId="FSpkt11">
    <w:name w:val="FS pkt 1.1"/>
    <w:basedOn w:val="FSMW"/>
    <w:link w:val="FSpkt11Znak"/>
    <w:rsid w:val="005C77FD"/>
    <w:pPr>
      <w:numPr>
        <w:ilvl w:val="1"/>
        <w:numId w:val="25"/>
      </w:numPr>
      <w:spacing w:before="60" w:after="60"/>
    </w:pPr>
  </w:style>
  <w:style w:type="paragraph" w:customStyle="1" w:styleId="FSpkt-">
    <w:name w:val="FS pkt -"/>
    <w:basedOn w:val="Normalny"/>
    <w:link w:val="FSpkt-Char"/>
    <w:rsid w:val="005C77FD"/>
    <w:pPr>
      <w:numPr>
        <w:ilvl w:val="4"/>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pkt111">
    <w:name w:val="FS pkt 1.1.1"/>
    <w:basedOn w:val="FSpkt11"/>
    <w:rsid w:val="005C77FD"/>
    <w:pPr>
      <w:numPr>
        <w:ilvl w:val="2"/>
      </w:numPr>
      <w:tabs>
        <w:tab w:val="clear" w:pos="851"/>
        <w:tab w:val="num" w:pos="720"/>
      </w:tabs>
      <w:ind w:left="2160" w:hanging="180"/>
    </w:pPr>
    <w:rPr>
      <w:i/>
    </w:rPr>
  </w:style>
  <w:style w:type="character" w:customStyle="1" w:styleId="FSMWChar1">
    <w:name w:val="FS MW Char1"/>
    <w:link w:val="FSMW"/>
    <w:rsid w:val="005C77FD"/>
    <w:rPr>
      <w:rFonts w:ascii="Arial" w:eastAsia="Times New Roman" w:hAnsi="Arial" w:cs="Times New Roman"/>
      <w:sz w:val="20"/>
      <w:szCs w:val="20"/>
      <w:lang w:eastAsia="ar-SA"/>
    </w:rPr>
  </w:style>
  <w:style w:type="character" w:customStyle="1" w:styleId="FSpkt11Znak">
    <w:name w:val="FS pkt 1.1 Znak"/>
    <w:link w:val="FSpkt11"/>
    <w:rsid w:val="005C77FD"/>
    <w:rPr>
      <w:rFonts w:ascii="Arial" w:eastAsia="Times New Roman" w:hAnsi="Arial" w:cs="Times New Roman"/>
      <w:sz w:val="20"/>
      <w:szCs w:val="20"/>
      <w:lang w:eastAsia="ar-SA"/>
    </w:rPr>
  </w:style>
  <w:style w:type="paragraph" w:customStyle="1" w:styleId="FSMWZnak">
    <w:name w:val="FS MW Znak"/>
    <w:basedOn w:val="Normalny"/>
    <w:autoRedefine/>
    <w:rsid w:val="008C6FA6"/>
    <w:pPr>
      <w:ind w:right="68"/>
    </w:pPr>
    <w:rPr>
      <w:rFonts w:eastAsia="Times New Roman" w:cs="Times New Roman"/>
      <w:noProof/>
      <w:color w:val="auto"/>
      <w:szCs w:val="24"/>
      <w:lang w:eastAsia="en-GB"/>
    </w:rPr>
  </w:style>
  <w:style w:type="paragraph" w:customStyle="1" w:styleId="Mjstyl1">
    <w:name w:val="Mój styl 1"/>
    <w:basedOn w:val="FSpkt11"/>
    <w:link w:val="Mjstyl1Znak"/>
    <w:qFormat/>
    <w:rsid w:val="00787903"/>
    <w:pPr>
      <w:numPr>
        <w:ilvl w:val="0"/>
        <w:numId w:val="27"/>
      </w:numPr>
      <w:suppressAutoHyphens w:val="0"/>
      <w:outlineLvl w:val="2"/>
    </w:pPr>
    <w:rPr>
      <w:sz w:val="22"/>
      <w:lang w:eastAsia="en-GB"/>
    </w:rPr>
  </w:style>
  <w:style w:type="character" w:customStyle="1" w:styleId="Mjstyl1Znak">
    <w:name w:val="Mój styl 1 Znak"/>
    <w:link w:val="Mjstyl1"/>
    <w:rsid w:val="00787903"/>
    <w:rPr>
      <w:rFonts w:ascii="Arial" w:eastAsia="Times New Roman" w:hAnsi="Arial" w:cs="Times New Roman"/>
      <w:szCs w:val="20"/>
      <w:lang w:eastAsia="en-GB"/>
    </w:rPr>
  </w:style>
  <w:style w:type="character" w:customStyle="1" w:styleId="WW8Num3z1">
    <w:name w:val="WW8Num3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3z2">
    <w:name w:val="WW8Num3z2"/>
    <w:rsid w:val="00787903"/>
    <w:rPr>
      <w:rFonts w:ascii="Arial" w:hAnsi="Arial"/>
      <w:b w:val="0"/>
      <w:i/>
      <w:sz w:val="22"/>
    </w:rPr>
  </w:style>
  <w:style w:type="character" w:customStyle="1" w:styleId="WW8Num3z3">
    <w:name w:val="WW8Num3z3"/>
    <w:rsid w:val="00787903"/>
    <w:rPr>
      <w:rFonts w:ascii="Symbol" w:hAnsi="Symbol"/>
      <w:color w:val="auto"/>
    </w:rPr>
  </w:style>
  <w:style w:type="character" w:customStyle="1" w:styleId="WW8Num3z4">
    <w:name w:val="WW8Num3z4"/>
    <w:rsid w:val="00787903"/>
    <w:rPr>
      <w:rFonts w:ascii="Arial" w:hAnsi="Arial"/>
      <w:color w:val="auto"/>
    </w:rPr>
  </w:style>
  <w:style w:type="character" w:customStyle="1" w:styleId="WW8Num3z5">
    <w:name w:val="WW8Num3z5"/>
    <w:rsid w:val="00787903"/>
    <w:rPr>
      <w:sz w:val="20"/>
    </w:rPr>
  </w:style>
  <w:style w:type="character" w:customStyle="1" w:styleId="WW8Num3z7">
    <w:name w:val="WW8Num3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1">
    <w:name w:val="WW8Num5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5z2">
    <w:name w:val="WW8Num5z2"/>
    <w:rsid w:val="00787903"/>
    <w:rPr>
      <w:rFonts w:ascii="Arial" w:hAnsi="Arial"/>
      <w:b w:val="0"/>
      <w:i/>
      <w:sz w:val="20"/>
    </w:rPr>
  </w:style>
  <w:style w:type="character" w:customStyle="1" w:styleId="WW8Num5z3">
    <w:name w:val="WW8Num5z3"/>
    <w:rsid w:val="00787903"/>
    <w:rPr>
      <w:rFonts w:ascii="Symbol" w:hAnsi="Symbol"/>
      <w:color w:val="auto"/>
      <w:sz w:val="20"/>
    </w:rPr>
  </w:style>
  <w:style w:type="character" w:customStyle="1" w:styleId="WW8Num5z4">
    <w:name w:val="WW8Num5z4"/>
    <w:rsid w:val="00787903"/>
    <w:rPr>
      <w:rFonts w:ascii="Arial" w:hAnsi="Arial"/>
      <w:color w:val="auto"/>
      <w:sz w:val="20"/>
    </w:rPr>
  </w:style>
  <w:style w:type="character" w:customStyle="1" w:styleId="WW8Num5z5">
    <w:name w:val="WW8Num5z5"/>
    <w:rsid w:val="00787903"/>
    <w:rPr>
      <w:sz w:val="20"/>
    </w:rPr>
  </w:style>
  <w:style w:type="character" w:customStyle="1" w:styleId="WW8Num5z7">
    <w:name w:val="WW8Num5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6z0">
    <w:name w:val="WW8Num6z0"/>
    <w:rsid w:val="00787903"/>
    <w:rPr>
      <w:rFonts w:ascii="Arial Bold" w:hAnsi="Arial Bold"/>
      <w:b/>
      <w:i w:val="0"/>
      <w:sz w:val="20"/>
    </w:rPr>
  </w:style>
  <w:style w:type="character" w:customStyle="1" w:styleId="WW8Num6z1">
    <w:name w:val="WW8Num6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6z2">
    <w:name w:val="WW8Num6z2"/>
    <w:rsid w:val="00787903"/>
    <w:rPr>
      <w:rFonts w:ascii="Arial" w:hAnsi="Arial"/>
      <w:b w:val="0"/>
      <w:i/>
      <w:sz w:val="20"/>
    </w:rPr>
  </w:style>
  <w:style w:type="character" w:customStyle="1" w:styleId="WW8Num6z3">
    <w:name w:val="WW8Num6z3"/>
    <w:rsid w:val="00787903"/>
    <w:rPr>
      <w:rFonts w:ascii="Symbol" w:hAnsi="Symbol"/>
      <w:color w:val="auto"/>
      <w:sz w:val="20"/>
    </w:rPr>
  </w:style>
  <w:style w:type="character" w:customStyle="1" w:styleId="WW8Num6z4">
    <w:name w:val="WW8Num6z4"/>
    <w:rsid w:val="00787903"/>
    <w:rPr>
      <w:rFonts w:ascii="Arial" w:hAnsi="Arial"/>
      <w:color w:val="auto"/>
      <w:sz w:val="20"/>
    </w:rPr>
  </w:style>
  <w:style w:type="character" w:customStyle="1" w:styleId="WW8Num6z5">
    <w:name w:val="WW8Num6z5"/>
    <w:rsid w:val="00787903"/>
    <w:rPr>
      <w:sz w:val="20"/>
    </w:rPr>
  </w:style>
  <w:style w:type="character" w:customStyle="1" w:styleId="WW8Num6z7">
    <w:name w:val="WW8Num6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7z0">
    <w:name w:val="WW8Num7z0"/>
    <w:rsid w:val="00787903"/>
    <w:rPr>
      <w:rFonts w:ascii="Arial Bold" w:hAnsi="Arial Bold"/>
      <w:b/>
      <w:i w:val="0"/>
      <w:sz w:val="24"/>
    </w:rPr>
  </w:style>
  <w:style w:type="character" w:customStyle="1" w:styleId="WW8Num7z1">
    <w:name w:val="WW8Num7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7z2">
    <w:name w:val="WW8Num7z2"/>
    <w:rsid w:val="00787903"/>
    <w:rPr>
      <w:rFonts w:ascii="Arial" w:hAnsi="Arial"/>
      <w:b w:val="0"/>
      <w:i/>
      <w:sz w:val="22"/>
    </w:rPr>
  </w:style>
  <w:style w:type="character" w:customStyle="1" w:styleId="WW8Num7z3">
    <w:name w:val="WW8Num7z3"/>
    <w:rsid w:val="00787903"/>
    <w:rPr>
      <w:rFonts w:ascii="Symbol" w:hAnsi="Symbol"/>
      <w:color w:val="auto"/>
    </w:rPr>
  </w:style>
  <w:style w:type="character" w:customStyle="1" w:styleId="WW8Num7z4">
    <w:name w:val="WW8Num7z4"/>
    <w:rsid w:val="00787903"/>
    <w:rPr>
      <w:rFonts w:ascii="Arial" w:hAnsi="Arial"/>
      <w:color w:val="auto"/>
    </w:rPr>
  </w:style>
  <w:style w:type="character" w:customStyle="1" w:styleId="WW8Num7z5">
    <w:name w:val="WW8Num7z5"/>
    <w:rsid w:val="00787903"/>
    <w:rPr>
      <w:sz w:val="20"/>
    </w:rPr>
  </w:style>
  <w:style w:type="character" w:customStyle="1" w:styleId="WW8Num7z7">
    <w:name w:val="WW8Num7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8z0">
    <w:name w:val="WW8Num8z0"/>
    <w:rsid w:val="00787903"/>
    <w:rPr>
      <w:rFonts w:ascii="Arial Bold" w:hAnsi="Arial Bold"/>
      <w:b/>
      <w:i w:val="0"/>
      <w:sz w:val="24"/>
    </w:rPr>
  </w:style>
  <w:style w:type="character" w:customStyle="1" w:styleId="WW8Num8z1">
    <w:name w:val="WW8Num8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8z2">
    <w:name w:val="WW8Num8z2"/>
    <w:rsid w:val="00787903"/>
    <w:rPr>
      <w:rFonts w:ascii="Arial" w:hAnsi="Arial"/>
      <w:b w:val="0"/>
      <w:i/>
      <w:sz w:val="22"/>
    </w:rPr>
  </w:style>
  <w:style w:type="character" w:customStyle="1" w:styleId="WW8Num8z3">
    <w:name w:val="WW8Num8z3"/>
    <w:rsid w:val="00787903"/>
    <w:rPr>
      <w:rFonts w:ascii="Symbol" w:hAnsi="Symbol"/>
      <w:color w:val="auto"/>
    </w:rPr>
  </w:style>
  <w:style w:type="character" w:customStyle="1" w:styleId="WW8Num8z4">
    <w:name w:val="WW8Num8z4"/>
    <w:rsid w:val="00787903"/>
    <w:rPr>
      <w:rFonts w:ascii="Arial" w:hAnsi="Arial"/>
      <w:b w:val="0"/>
      <w:i w:val="0"/>
      <w:color w:val="auto"/>
      <w:sz w:val="22"/>
    </w:rPr>
  </w:style>
  <w:style w:type="character" w:customStyle="1" w:styleId="WW8Num8z5">
    <w:name w:val="WW8Num8z5"/>
    <w:rsid w:val="00787903"/>
    <w:rPr>
      <w:sz w:val="20"/>
    </w:rPr>
  </w:style>
  <w:style w:type="character" w:customStyle="1" w:styleId="WW8Num8z7">
    <w:name w:val="WW8Num8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z1">
    <w:name w:val="WW8Num2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2z2">
    <w:name w:val="WW8Num2z2"/>
    <w:rsid w:val="00787903"/>
    <w:rPr>
      <w:rFonts w:ascii="Arial" w:hAnsi="Arial"/>
      <w:b w:val="0"/>
      <w:i/>
      <w:sz w:val="22"/>
    </w:rPr>
  </w:style>
  <w:style w:type="character" w:customStyle="1" w:styleId="WW8Num2z3">
    <w:name w:val="WW8Num2z3"/>
    <w:rsid w:val="00787903"/>
    <w:rPr>
      <w:rFonts w:ascii="Symbol" w:hAnsi="Symbol"/>
      <w:color w:val="auto"/>
    </w:rPr>
  </w:style>
  <w:style w:type="character" w:customStyle="1" w:styleId="WW8Num2z4">
    <w:name w:val="WW8Num2z4"/>
    <w:rsid w:val="00787903"/>
    <w:rPr>
      <w:rFonts w:ascii="Arial" w:hAnsi="Arial"/>
      <w:b w:val="0"/>
      <w:i w:val="0"/>
      <w:color w:val="auto"/>
      <w:sz w:val="22"/>
    </w:rPr>
  </w:style>
  <w:style w:type="character" w:customStyle="1" w:styleId="WW8Num2z5">
    <w:name w:val="WW8Num2z5"/>
    <w:rsid w:val="00787903"/>
    <w:rPr>
      <w:rFonts w:ascii="Symbol" w:hAnsi="Symbol"/>
    </w:rPr>
  </w:style>
  <w:style w:type="character" w:customStyle="1" w:styleId="WW8Num2z7">
    <w:name w:val="WW8Num2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4z1">
    <w:name w:val="WW8Num4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4z2">
    <w:name w:val="WW8Num4z2"/>
    <w:rsid w:val="00787903"/>
    <w:rPr>
      <w:rFonts w:ascii="Arial" w:hAnsi="Arial"/>
      <w:b w:val="0"/>
      <w:i/>
      <w:sz w:val="20"/>
    </w:rPr>
  </w:style>
  <w:style w:type="character" w:customStyle="1" w:styleId="WW8Num4z3">
    <w:name w:val="WW8Num4z3"/>
    <w:rsid w:val="00787903"/>
    <w:rPr>
      <w:rFonts w:ascii="Symbol" w:hAnsi="Symbol"/>
      <w:color w:val="auto"/>
      <w:sz w:val="20"/>
    </w:rPr>
  </w:style>
  <w:style w:type="character" w:customStyle="1" w:styleId="WW8Num4z4">
    <w:name w:val="WW8Num4z4"/>
    <w:rsid w:val="00787903"/>
    <w:rPr>
      <w:rFonts w:ascii="Arial" w:hAnsi="Arial"/>
      <w:color w:val="auto"/>
      <w:sz w:val="20"/>
    </w:rPr>
  </w:style>
  <w:style w:type="character" w:customStyle="1" w:styleId="WW8Num4z5">
    <w:name w:val="WW8Num4z5"/>
    <w:rsid w:val="00787903"/>
    <w:rPr>
      <w:sz w:val="20"/>
    </w:rPr>
  </w:style>
  <w:style w:type="character" w:customStyle="1" w:styleId="WW8Num4z7">
    <w:name w:val="WW8Num4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9z0">
    <w:name w:val="WW8Num9z0"/>
    <w:rsid w:val="00787903"/>
    <w:rPr>
      <w:sz w:val="20"/>
    </w:rPr>
  </w:style>
  <w:style w:type="character" w:customStyle="1" w:styleId="WW8Num10z0">
    <w:name w:val="WW8Num10z0"/>
    <w:rsid w:val="00787903"/>
    <w:rPr>
      <w:rFonts w:ascii="Arial Bold" w:hAnsi="Arial Bold"/>
      <w:b/>
      <w:i w:val="0"/>
      <w:sz w:val="24"/>
    </w:rPr>
  </w:style>
  <w:style w:type="character" w:customStyle="1" w:styleId="WW8Num10z1">
    <w:name w:val="WW8Num10z1"/>
    <w:rsid w:val="00787903"/>
    <w:rPr>
      <w:rFonts w:ascii="Arial" w:hAnsi="Arial" w:cs="Times New Roman"/>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0z2">
    <w:name w:val="WW8Num10z2"/>
    <w:rsid w:val="00787903"/>
    <w:rPr>
      <w:rFonts w:ascii="Arial" w:hAnsi="Arial"/>
      <w:b w:val="0"/>
      <w:i w:val="0"/>
      <w:sz w:val="22"/>
    </w:rPr>
  </w:style>
  <w:style w:type="character" w:customStyle="1" w:styleId="WW8Num10z3">
    <w:name w:val="WW8Num10z3"/>
    <w:rsid w:val="00787903"/>
    <w:rPr>
      <w:rFonts w:ascii="Symbol" w:hAnsi="Symbol"/>
      <w:color w:val="auto"/>
    </w:rPr>
  </w:style>
  <w:style w:type="character" w:customStyle="1" w:styleId="WW8Num10z4">
    <w:name w:val="WW8Num10z4"/>
    <w:rsid w:val="00787903"/>
    <w:rPr>
      <w:rFonts w:ascii="Arial" w:hAnsi="Arial"/>
      <w:b w:val="0"/>
      <w:i w:val="0"/>
      <w:color w:val="auto"/>
      <w:sz w:val="22"/>
    </w:rPr>
  </w:style>
  <w:style w:type="character" w:customStyle="1" w:styleId="WW8Num10z5">
    <w:name w:val="WW8Num10z5"/>
    <w:rsid w:val="00787903"/>
    <w:rPr>
      <w:rFonts w:ascii="Symbol" w:hAnsi="Symbol"/>
    </w:rPr>
  </w:style>
  <w:style w:type="character" w:customStyle="1" w:styleId="WW8Num10z7">
    <w:name w:val="WW8Num10z7"/>
    <w:rsid w:val="00787903"/>
    <w:rPr>
      <w:rFonts w:cs="Times New Roman"/>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1z0">
    <w:name w:val="WW8Num11z0"/>
    <w:rsid w:val="00787903"/>
    <w:rPr>
      <w:rFonts w:ascii="Arial Bold" w:hAnsi="Arial Bold"/>
      <w:b/>
      <w:i w:val="0"/>
      <w:sz w:val="24"/>
    </w:rPr>
  </w:style>
  <w:style w:type="character" w:customStyle="1" w:styleId="WW8Num11z1">
    <w:name w:val="WW8Num11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1z2">
    <w:name w:val="WW8Num11z2"/>
    <w:rsid w:val="00787903"/>
    <w:rPr>
      <w:rFonts w:ascii="Arial" w:hAnsi="Arial"/>
      <w:b w:val="0"/>
      <w:i/>
      <w:sz w:val="22"/>
    </w:rPr>
  </w:style>
  <w:style w:type="character" w:customStyle="1" w:styleId="WW8Num11z3">
    <w:name w:val="WW8Num11z3"/>
    <w:rsid w:val="00787903"/>
    <w:rPr>
      <w:rFonts w:ascii="Symbol" w:hAnsi="Symbol"/>
      <w:color w:val="auto"/>
    </w:rPr>
  </w:style>
  <w:style w:type="character" w:customStyle="1" w:styleId="WW8Num11z4">
    <w:name w:val="WW8Num11z4"/>
    <w:rsid w:val="00787903"/>
    <w:rPr>
      <w:rFonts w:ascii="Arial" w:hAnsi="Arial"/>
      <w:color w:val="auto"/>
    </w:rPr>
  </w:style>
  <w:style w:type="character" w:customStyle="1" w:styleId="WW8Num11z5">
    <w:name w:val="WW8Num11z5"/>
    <w:rsid w:val="00787903"/>
    <w:rPr>
      <w:rFonts w:ascii="Symbol" w:hAnsi="Symbol"/>
    </w:rPr>
  </w:style>
  <w:style w:type="character" w:customStyle="1" w:styleId="WW8Num11z7">
    <w:name w:val="WW8Num11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FSMWChar">
    <w:name w:val="FS MW Char"/>
    <w:rsid w:val="00787903"/>
    <w:rPr>
      <w:rFonts w:ascii="Arial" w:hAnsi="Arial"/>
      <w:lang w:val="pl-PL" w:eastAsia="ar-SA" w:bidi="ar-SA"/>
    </w:rPr>
  </w:style>
  <w:style w:type="character" w:customStyle="1" w:styleId="FSpktICharChar">
    <w:name w:val="FS pkt I Char Char"/>
    <w:rsid w:val="00787903"/>
    <w:rPr>
      <w:rFonts w:ascii="Arial Bold" w:hAnsi="Arial Bold"/>
      <w:b/>
      <w:caps/>
      <w:sz w:val="22"/>
      <w:lang w:val="pl-PL" w:eastAsia="ar-SA" w:bidi="ar-SA"/>
    </w:rPr>
  </w:style>
  <w:style w:type="character" w:customStyle="1" w:styleId="FSpkt1CharChar">
    <w:name w:val="FS pkt 1 Char Char"/>
    <w:rsid w:val="00787903"/>
    <w:rPr>
      <w:rFonts w:ascii="Arial" w:hAnsi="Arial"/>
      <w:b/>
      <w:lang w:val="en-GB" w:eastAsia="ar-SA" w:bidi="ar-SA"/>
    </w:rPr>
  </w:style>
  <w:style w:type="character" w:customStyle="1" w:styleId="CharChar8">
    <w:name w:val="Char Char8"/>
    <w:rsid w:val="00787903"/>
    <w:rPr>
      <w:rFonts w:ascii="Arial" w:hAnsi="Arial" w:cs="Arial"/>
      <w:b/>
      <w:bCs/>
      <w:kern w:val="1"/>
      <w:sz w:val="32"/>
      <w:szCs w:val="32"/>
      <w:lang w:val="en-GB"/>
    </w:rPr>
  </w:style>
  <w:style w:type="character" w:customStyle="1" w:styleId="CharChar7">
    <w:name w:val="Char Char7"/>
    <w:rsid w:val="00787903"/>
    <w:rPr>
      <w:rFonts w:ascii="Arial" w:hAnsi="Arial" w:cs="Arial"/>
      <w:b/>
      <w:bCs/>
      <w:i/>
      <w:iCs/>
      <w:sz w:val="22"/>
      <w:szCs w:val="28"/>
    </w:rPr>
  </w:style>
  <w:style w:type="character" w:customStyle="1" w:styleId="Outline3Char">
    <w:name w:val="Outline3 Char"/>
    <w:rsid w:val="00787903"/>
    <w:rPr>
      <w:rFonts w:ascii="Arial" w:hAnsi="Arial" w:cs="Arial"/>
      <w:b/>
      <w:bCs/>
      <w:sz w:val="26"/>
      <w:szCs w:val="26"/>
      <w:lang w:val="en-GB"/>
    </w:rPr>
  </w:style>
  <w:style w:type="character" w:customStyle="1" w:styleId="head4Char">
    <w:name w:val="head:4# Char"/>
    <w:rsid w:val="00787903"/>
    <w:rPr>
      <w:b/>
      <w:bCs/>
      <w:sz w:val="28"/>
      <w:szCs w:val="28"/>
      <w:lang w:val="en-GB"/>
    </w:rPr>
  </w:style>
  <w:style w:type="character" w:customStyle="1" w:styleId="Bullet2Char">
    <w:name w:val="Bullet2 Char"/>
    <w:rsid w:val="00787903"/>
    <w:rPr>
      <w:rFonts w:ascii="Arial" w:hAnsi="Arial"/>
      <w:b/>
      <w:bCs/>
      <w:i/>
      <w:iCs/>
      <w:sz w:val="26"/>
      <w:szCs w:val="26"/>
      <w:lang w:val="en-GB"/>
    </w:rPr>
  </w:style>
  <w:style w:type="character" w:customStyle="1" w:styleId="CharChar6">
    <w:name w:val="Char Char6"/>
    <w:rsid w:val="00787903"/>
    <w:rPr>
      <w:b/>
      <w:bCs/>
      <w:sz w:val="22"/>
      <w:szCs w:val="22"/>
      <w:lang w:val="en-GB"/>
    </w:rPr>
  </w:style>
  <w:style w:type="character" w:customStyle="1" w:styleId="CharChar5">
    <w:name w:val="Char Char5"/>
    <w:rsid w:val="00787903"/>
    <w:rPr>
      <w:sz w:val="24"/>
      <w:szCs w:val="24"/>
      <w:lang w:val="en-GB"/>
    </w:rPr>
  </w:style>
  <w:style w:type="character" w:customStyle="1" w:styleId="CharChar4">
    <w:name w:val="Char Char4"/>
    <w:rsid w:val="00787903"/>
    <w:rPr>
      <w:i/>
      <w:iCs/>
      <w:sz w:val="24"/>
      <w:szCs w:val="24"/>
      <w:lang w:val="en-GB"/>
    </w:rPr>
  </w:style>
  <w:style w:type="character" w:customStyle="1" w:styleId="CharChar3">
    <w:name w:val="Char Char3"/>
    <w:rsid w:val="00787903"/>
    <w:rPr>
      <w:rFonts w:ascii="Arial" w:hAnsi="Arial" w:cs="Arial"/>
      <w:sz w:val="22"/>
      <w:szCs w:val="22"/>
      <w:lang w:val="en-GB"/>
    </w:rPr>
  </w:style>
  <w:style w:type="character" w:customStyle="1" w:styleId="CharChar2">
    <w:name w:val="Char Char2"/>
    <w:rsid w:val="00787903"/>
    <w:rPr>
      <w:rFonts w:ascii="Arial" w:hAnsi="Arial"/>
      <w:b/>
      <w:sz w:val="36"/>
      <w:lang w:val="en-GB"/>
    </w:rPr>
  </w:style>
  <w:style w:type="character" w:customStyle="1" w:styleId="CharChar1">
    <w:name w:val="Char Char1"/>
    <w:rsid w:val="00787903"/>
    <w:rPr>
      <w:rFonts w:ascii="Arial" w:hAnsi="Arial" w:cs="Arial"/>
      <w:sz w:val="24"/>
      <w:szCs w:val="24"/>
      <w:lang w:val="en-GB"/>
    </w:rPr>
  </w:style>
  <w:style w:type="paragraph" w:customStyle="1" w:styleId="FSTabText">
    <w:name w:val="FS Tab Text"/>
    <w:basedOn w:val="FSMW"/>
    <w:rsid w:val="00787903"/>
    <w:pPr>
      <w:tabs>
        <w:tab w:val="left" w:pos="2051"/>
      </w:tabs>
      <w:spacing w:before="60" w:after="60" w:line="240" w:lineRule="auto"/>
      <w:ind w:left="57"/>
    </w:pPr>
    <w:rPr>
      <w:rFonts w:cs="Arial"/>
    </w:rPr>
  </w:style>
  <w:style w:type="paragraph" w:customStyle="1" w:styleId="FSpkt1">
    <w:name w:val="FS pkt 1"/>
    <w:basedOn w:val="FSMW"/>
    <w:link w:val="FSpkt1Char"/>
    <w:rsid w:val="00787903"/>
    <w:pPr>
      <w:spacing w:before="60" w:after="60"/>
    </w:pPr>
    <w:rPr>
      <w:b/>
    </w:rPr>
  </w:style>
  <w:style w:type="paragraph" w:customStyle="1" w:styleId="FSpktI">
    <w:name w:val="FS pkt I"/>
    <w:rsid w:val="00787903"/>
    <w:pPr>
      <w:tabs>
        <w:tab w:val="num" w:pos="180"/>
      </w:tabs>
      <w:suppressAutoHyphens/>
      <w:spacing w:after="120" w:line="240" w:lineRule="auto"/>
      <w:ind w:left="180" w:hanging="180"/>
    </w:pPr>
    <w:rPr>
      <w:rFonts w:ascii="Arial Bold" w:eastAsia="Arial" w:hAnsi="Arial Bold" w:cs="Times New Roman"/>
      <w:b/>
      <w:caps/>
      <w:szCs w:val="20"/>
      <w:lang w:eastAsia="ar-SA"/>
    </w:rPr>
  </w:style>
  <w:style w:type="paragraph" w:customStyle="1" w:styleId="CharChar">
    <w:name w:val="Char Char"/>
    <w:basedOn w:val="Normalny"/>
    <w:rsid w:val="00787903"/>
    <w:pPr>
      <w:suppressAutoHyphens/>
      <w:spacing w:before="0" w:after="0" w:line="360" w:lineRule="auto"/>
      <w:jc w:val="left"/>
    </w:pPr>
    <w:rPr>
      <w:rFonts w:ascii="Arial" w:eastAsia="Times New Roman" w:hAnsi="Arial" w:cs="Times New Roman"/>
      <w:color w:val="auto"/>
      <w:sz w:val="20"/>
      <w:szCs w:val="20"/>
      <w:lang w:val="en-GB" w:eastAsia="ar-SA"/>
    </w:rPr>
  </w:style>
  <w:style w:type="paragraph" w:customStyle="1" w:styleId="Footer2">
    <w:name w:val="Footer 2"/>
    <w:basedOn w:val="Normalny"/>
    <w:rsid w:val="00787903"/>
    <w:pPr>
      <w:tabs>
        <w:tab w:val="left" w:pos="1985"/>
      </w:tabs>
      <w:suppressAutoHyphens/>
      <w:spacing w:before="0" w:after="0" w:line="360" w:lineRule="auto"/>
      <w:jc w:val="left"/>
    </w:pPr>
    <w:rPr>
      <w:rFonts w:ascii="Arial" w:eastAsia="Times New Roman" w:hAnsi="Arial" w:cs="Times New Roman"/>
      <w:color w:val="auto"/>
      <w:sz w:val="12"/>
      <w:szCs w:val="20"/>
      <w:lang w:val="en-GB" w:eastAsia="ar-SA"/>
    </w:rPr>
  </w:style>
  <w:style w:type="paragraph" w:customStyle="1" w:styleId="FSa">
    <w:name w:val="FS a)"/>
    <w:basedOn w:val="FSpkt-"/>
    <w:rsid w:val="00787903"/>
    <w:pPr>
      <w:numPr>
        <w:ilvl w:val="0"/>
        <w:numId w:val="26"/>
      </w:numPr>
    </w:pPr>
  </w:style>
  <w:style w:type="paragraph" w:customStyle="1" w:styleId="Spistreci10">
    <w:name w:val="Spis treści 10"/>
    <w:basedOn w:val="Indeks"/>
    <w:rsid w:val="00787903"/>
    <w:pPr>
      <w:widowControl/>
      <w:tabs>
        <w:tab w:val="right" w:leader="dot" w:pos="7091"/>
      </w:tabs>
      <w:spacing w:line="360" w:lineRule="auto"/>
      <w:ind w:left="2547"/>
    </w:pPr>
    <w:rPr>
      <w:rFonts w:ascii="Arial" w:eastAsia="Times New Roman" w:hAnsi="Arial" w:cs="Mangal"/>
      <w:kern w:val="0"/>
      <w:sz w:val="22"/>
      <w:lang w:val="en-GB" w:eastAsia="ar-SA"/>
    </w:rPr>
  </w:style>
  <w:style w:type="paragraph" w:customStyle="1" w:styleId="Zawartoramki">
    <w:name w:val="Zawartość ramki"/>
    <w:basedOn w:val="Tekstpodstawowy"/>
    <w:rsid w:val="00787903"/>
    <w:pPr>
      <w:suppressAutoHyphens/>
      <w:spacing w:before="0" w:line="360" w:lineRule="auto"/>
      <w:jc w:val="left"/>
    </w:pPr>
    <w:rPr>
      <w:rFonts w:ascii="Arial" w:eastAsia="Times New Roman" w:hAnsi="Arial" w:cs="Times New Roman"/>
      <w:color w:val="auto"/>
      <w:sz w:val="22"/>
      <w:szCs w:val="20"/>
      <w:lang w:val="en-GB" w:eastAsia="ar-SA"/>
    </w:rPr>
  </w:style>
  <w:style w:type="character" w:customStyle="1" w:styleId="FSpkt1Char">
    <w:name w:val="FS pkt 1 Char"/>
    <w:link w:val="FSpkt1"/>
    <w:rsid w:val="00787903"/>
    <w:rPr>
      <w:rFonts w:ascii="Arial" w:eastAsia="Times New Roman" w:hAnsi="Arial" w:cs="Times New Roman"/>
      <w:b/>
      <w:sz w:val="20"/>
      <w:szCs w:val="20"/>
      <w:lang w:eastAsia="ar-SA"/>
    </w:rPr>
  </w:style>
  <w:style w:type="character" w:customStyle="1" w:styleId="FSpkt-Char">
    <w:name w:val="FS pkt - Char"/>
    <w:link w:val="FSpkt-"/>
    <w:rsid w:val="00787903"/>
    <w:rPr>
      <w:rFonts w:ascii="Arial" w:eastAsia="Times New Roman" w:hAnsi="Arial" w:cs="Times New Roman"/>
      <w:sz w:val="20"/>
      <w:szCs w:val="20"/>
      <w:lang w:val="en-GB" w:eastAsia="ar-SA"/>
    </w:rPr>
  </w:style>
  <w:style w:type="paragraph" w:customStyle="1" w:styleId="FSpktIZnak">
    <w:name w:val="FS pkt I Znak"/>
    <w:autoRedefine/>
    <w:rsid w:val="00787903"/>
    <w:pPr>
      <w:spacing w:after="0" w:line="360" w:lineRule="auto"/>
      <w:jc w:val="both"/>
    </w:pPr>
    <w:rPr>
      <w:rFonts w:ascii="Arial" w:eastAsia="Times New Roman" w:hAnsi="Arial" w:cs="Times New Roman"/>
      <w:sz w:val="24"/>
      <w:szCs w:val="24"/>
      <w:lang w:eastAsia="en-GB"/>
    </w:rPr>
  </w:style>
  <w:style w:type="character" w:customStyle="1" w:styleId="FSMWChar6">
    <w:name w:val="FS MW Char6"/>
    <w:rsid w:val="00787903"/>
    <w:rPr>
      <w:rFonts w:ascii="Arial" w:hAnsi="Arial" w:cs="Arial"/>
      <w:color w:val="000000"/>
      <w:lang w:eastAsia="en-US"/>
    </w:rPr>
  </w:style>
  <w:style w:type="paragraph" w:customStyle="1" w:styleId="FSMWZnakZnak">
    <w:name w:val="FS MW Znak Znak"/>
    <w:basedOn w:val="Normalny"/>
    <w:link w:val="FSMWZnakZnakZnak"/>
    <w:autoRedefine/>
    <w:rsid w:val="00787903"/>
    <w:pPr>
      <w:spacing w:before="0" w:after="0" w:line="360" w:lineRule="auto"/>
      <w:ind w:left="851" w:right="70"/>
      <w:jc w:val="left"/>
    </w:pPr>
    <w:rPr>
      <w:rFonts w:ascii="Arial" w:eastAsia="Times New Roman" w:hAnsi="Arial" w:cs="Arial"/>
      <w:noProof/>
      <w:color w:val="000000"/>
      <w:sz w:val="22"/>
      <w:szCs w:val="24"/>
      <w:lang w:eastAsia="en-GB"/>
    </w:rPr>
  </w:style>
  <w:style w:type="character" w:customStyle="1" w:styleId="FSMWZnakZnakZnak">
    <w:name w:val="FS MW Znak Znak Znak"/>
    <w:link w:val="FSMWZnakZnak"/>
    <w:rsid w:val="00787903"/>
    <w:rPr>
      <w:rFonts w:ascii="Arial" w:eastAsia="Times New Roman" w:hAnsi="Arial" w:cs="Arial"/>
      <w:noProof/>
      <w:color w:val="000000"/>
      <w:szCs w:val="24"/>
      <w:lang w:eastAsia="en-GB"/>
    </w:rPr>
  </w:style>
  <w:style w:type="character" w:customStyle="1" w:styleId="FSpkt-Znak">
    <w:name w:val="FS pkt - Znak"/>
    <w:rsid w:val="00787903"/>
    <w:rPr>
      <w:rFonts w:ascii="Arial" w:hAnsi="Arial"/>
      <w:sz w:val="22"/>
      <w:lang w:val="en-GB" w:eastAsia="en-GB"/>
    </w:rPr>
  </w:style>
  <w:style w:type="paragraph" w:customStyle="1" w:styleId="Okadka2">
    <w:name w:val="Okładka2"/>
    <w:rsid w:val="00787903"/>
    <w:pPr>
      <w:spacing w:after="0" w:line="240" w:lineRule="auto"/>
      <w:jc w:val="center"/>
    </w:pPr>
    <w:rPr>
      <w:rFonts w:ascii="Arial Black" w:eastAsia="Times New Roman" w:hAnsi="Arial Black" w:cs="Arial"/>
      <w:b/>
      <w:bCs/>
      <w:kern w:val="32"/>
      <w:sz w:val="28"/>
      <w:szCs w:val="40"/>
    </w:rPr>
  </w:style>
  <w:style w:type="paragraph" w:customStyle="1" w:styleId="Mjstyl2">
    <w:name w:val="Mój styl 2"/>
    <w:basedOn w:val="FSpkt"/>
    <w:link w:val="Mjstyl2Znak"/>
    <w:qFormat/>
    <w:rsid w:val="00787903"/>
    <w:pPr>
      <w:numPr>
        <w:ilvl w:val="0"/>
        <w:numId w:val="28"/>
      </w:numPr>
      <w:suppressAutoHyphens w:val="0"/>
    </w:pPr>
    <w:rPr>
      <w:sz w:val="22"/>
      <w:lang w:eastAsia="en-GB"/>
    </w:rPr>
  </w:style>
  <w:style w:type="paragraph" w:customStyle="1" w:styleId="Mjstyl3">
    <w:name w:val="Mój styl 3"/>
    <w:basedOn w:val="FSpkt"/>
    <w:qFormat/>
    <w:rsid w:val="00787903"/>
    <w:pPr>
      <w:numPr>
        <w:ilvl w:val="1"/>
        <w:numId w:val="28"/>
      </w:numPr>
      <w:suppressAutoHyphens w:val="0"/>
    </w:pPr>
    <w:rPr>
      <w:sz w:val="22"/>
      <w:lang w:val="pl-PL" w:eastAsia="en-GB"/>
    </w:rPr>
  </w:style>
  <w:style w:type="character" w:customStyle="1" w:styleId="Mjstyl2Znak">
    <w:name w:val="Mój styl 2 Znak"/>
    <w:link w:val="Mjstyl2"/>
    <w:rsid w:val="00787903"/>
    <w:rPr>
      <w:rFonts w:ascii="Arial" w:eastAsia="Times New Roman" w:hAnsi="Arial" w:cs="Times New Roman"/>
      <w:szCs w:val="20"/>
      <w:lang w:val="en-GB" w:eastAsia="en-GB"/>
    </w:rPr>
  </w:style>
  <w:style w:type="paragraph" w:customStyle="1" w:styleId="xl28">
    <w:name w:val="xl28"/>
    <w:basedOn w:val="Normalny"/>
    <w:uiPriority w:val="99"/>
    <w:rsid w:val="00506277"/>
    <w:pPr>
      <w:pBdr>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paragraph" w:customStyle="1" w:styleId="WYGSWNormalny">
    <w:name w:val="_WYG_SW_Normalny"/>
    <w:basedOn w:val="xl28"/>
    <w:link w:val="WYGSWNormalnyZnak"/>
    <w:qFormat/>
    <w:rsid w:val="00506277"/>
    <w:pPr>
      <w:pBdr>
        <w:bottom w:val="none" w:sz="0" w:space="0" w:color="auto"/>
        <w:right w:val="none" w:sz="0" w:space="0" w:color="auto"/>
      </w:pBdr>
      <w:spacing w:before="120" w:beforeAutospacing="0" w:after="120" w:afterAutospacing="0"/>
      <w:ind w:firstLine="720"/>
      <w:jc w:val="both"/>
    </w:pPr>
    <w:rPr>
      <w:rFonts w:ascii="Tahoma" w:hAnsi="Tahoma"/>
      <w:sz w:val="20"/>
      <w:szCs w:val="20"/>
    </w:rPr>
  </w:style>
  <w:style w:type="character" w:customStyle="1" w:styleId="WYGSWNormalnyZnak">
    <w:name w:val="_WYG_SW_Normalny Znak"/>
    <w:link w:val="WYGSWNormalny"/>
    <w:rsid w:val="00506277"/>
    <w:rPr>
      <w:rFonts w:ascii="Tahoma" w:eastAsia="Times New Roman" w:hAnsi="Tahoma" w:cs="Times New Roman"/>
      <w:sz w:val="20"/>
      <w:szCs w:val="20"/>
      <w:lang w:eastAsia="pl-PL"/>
    </w:rPr>
  </w:style>
  <w:style w:type="paragraph" w:customStyle="1" w:styleId="WYGSWPunktory">
    <w:name w:val="_WYG_SW_Punktory"/>
    <w:basedOn w:val="WYGSWNormalny"/>
    <w:qFormat/>
    <w:rsid w:val="00506277"/>
    <w:pPr>
      <w:numPr>
        <w:numId w:val="29"/>
      </w:numPr>
      <w:tabs>
        <w:tab w:val="num" w:pos="1429"/>
      </w:tabs>
      <w:ind w:left="1429"/>
    </w:pPr>
  </w:style>
  <w:style w:type="paragraph" w:customStyle="1" w:styleId="Styl2">
    <w:name w:val="Styl2"/>
    <w:basedOn w:val="Normalny"/>
    <w:next w:val="Normalny"/>
    <w:autoRedefine/>
    <w:qFormat/>
    <w:rsid w:val="0022488E"/>
    <w:pPr>
      <w:spacing w:before="0" w:after="200"/>
      <w:ind w:left="578" w:hanging="578"/>
      <w:jc w:val="left"/>
    </w:pPr>
    <w:rPr>
      <w:rFonts w:eastAsia="Times New Roman" w:cs="Times New Roman"/>
      <w:b/>
      <w:color w:val="auto"/>
      <w:sz w:val="22"/>
      <w:u w:val="single"/>
      <w:lang w:eastAsia="pl-PL"/>
    </w:rPr>
  </w:style>
  <w:style w:type="paragraph" w:customStyle="1" w:styleId="WYGSW1Nagowek">
    <w:name w:val="_WYG_SW_1_Nagłowek"/>
    <w:basedOn w:val="Normalny"/>
    <w:next w:val="WYGSWNormalny"/>
    <w:link w:val="WYGSW1NagowekZnak"/>
    <w:qFormat/>
    <w:rsid w:val="009D530B"/>
    <w:pPr>
      <w:numPr>
        <w:numId w:val="30"/>
      </w:numPr>
      <w:spacing w:before="240" w:after="240" w:line="240" w:lineRule="auto"/>
      <w:jc w:val="left"/>
      <w:outlineLvl w:val="0"/>
    </w:pPr>
    <w:rPr>
      <w:rFonts w:ascii="Tahoma" w:eastAsia="Times New Roman" w:hAnsi="Tahoma" w:cs="Times New Roman"/>
      <w:b/>
      <w:bCs/>
      <w:color w:val="auto"/>
      <w:sz w:val="28"/>
      <w:szCs w:val="32"/>
    </w:rPr>
  </w:style>
  <w:style w:type="paragraph" w:customStyle="1" w:styleId="WYGSW6Nagwek">
    <w:name w:val="_WYG_SW_6_Nagłówek"/>
    <w:basedOn w:val="WYGSW1Nagowek"/>
    <w:next w:val="WYGSWNormalny"/>
    <w:qFormat/>
    <w:rsid w:val="009D530B"/>
    <w:pPr>
      <w:numPr>
        <w:ilvl w:val="5"/>
      </w:numPr>
    </w:pPr>
    <w:rPr>
      <w:sz w:val="20"/>
    </w:rPr>
  </w:style>
  <w:style w:type="paragraph" w:customStyle="1" w:styleId="WYGSW5Nagwek">
    <w:name w:val="_WYG_SW_5_Nagłówek"/>
    <w:basedOn w:val="WYGSW1Nagowek"/>
    <w:next w:val="WYGSWNormalny"/>
    <w:qFormat/>
    <w:rsid w:val="009D530B"/>
    <w:pPr>
      <w:numPr>
        <w:ilvl w:val="4"/>
      </w:numPr>
    </w:pPr>
    <w:rPr>
      <w:sz w:val="20"/>
    </w:rPr>
  </w:style>
  <w:style w:type="paragraph" w:customStyle="1" w:styleId="WYGSW7Nagwek">
    <w:name w:val="_WYG_SW_7_Nagłówek"/>
    <w:basedOn w:val="WYGSW1Nagowek"/>
    <w:next w:val="WYGSWNormalny"/>
    <w:qFormat/>
    <w:rsid w:val="009D530B"/>
    <w:pPr>
      <w:numPr>
        <w:ilvl w:val="6"/>
      </w:numPr>
    </w:pPr>
    <w:rPr>
      <w:sz w:val="20"/>
    </w:rPr>
  </w:style>
  <w:style w:type="paragraph" w:customStyle="1" w:styleId="WYGSW2Nagwek">
    <w:name w:val="_WYG_SW_2_Nagłówek"/>
    <w:basedOn w:val="WYGSW1Nagowek"/>
    <w:next w:val="WYGSWNormalny"/>
    <w:link w:val="WYGSW2NagwekZnak"/>
    <w:autoRedefine/>
    <w:qFormat/>
    <w:rsid w:val="009D530B"/>
    <w:pPr>
      <w:numPr>
        <w:ilvl w:val="1"/>
      </w:numPr>
      <w:tabs>
        <w:tab w:val="left" w:pos="851"/>
      </w:tabs>
      <w:suppressAutoHyphens/>
      <w:outlineLvl w:val="9"/>
    </w:pPr>
    <w:rPr>
      <w:sz w:val="20"/>
      <w:szCs w:val="20"/>
    </w:rPr>
  </w:style>
  <w:style w:type="character" w:customStyle="1" w:styleId="WYGSW2NagwekZnak">
    <w:name w:val="_WYG_SW_2_Nagłówek Znak"/>
    <w:link w:val="WYGSW2Nagwek"/>
    <w:locked/>
    <w:rsid w:val="009D530B"/>
    <w:rPr>
      <w:rFonts w:ascii="Tahoma" w:eastAsia="Times New Roman" w:hAnsi="Tahoma" w:cs="Times New Roman"/>
      <w:b/>
      <w:bCs/>
      <w:sz w:val="20"/>
      <w:szCs w:val="20"/>
    </w:rPr>
  </w:style>
  <w:style w:type="paragraph" w:customStyle="1" w:styleId="WYGSW4Nagwek">
    <w:name w:val="_WYG_SW_4_Nagłówek"/>
    <w:basedOn w:val="WYGSW1Nagowek"/>
    <w:next w:val="WYGSWNormalny"/>
    <w:qFormat/>
    <w:rsid w:val="009D530B"/>
    <w:pPr>
      <w:numPr>
        <w:ilvl w:val="3"/>
      </w:numPr>
      <w:outlineLvl w:val="3"/>
    </w:pPr>
    <w:rPr>
      <w:bCs w:val="0"/>
      <w:sz w:val="20"/>
    </w:rPr>
  </w:style>
  <w:style w:type="paragraph" w:customStyle="1" w:styleId="WYGSW3Nagwek">
    <w:name w:val="_WYG_SW_3_Nagłówek"/>
    <w:basedOn w:val="WYGSW1Nagowek"/>
    <w:next w:val="WYGSWNormalny"/>
    <w:qFormat/>
    <w:rsid w:val="009D530B"/>
    <w:pPr>
      <w:numPr>
        <w:ilvl w:val="2"/>
      </w:numPr>
      <w:outlineLvl w:val="2"/>
    </w:pPr>
    <w:rPr>
      <w:sz w:val="20"/>
    </w:rPr>
  </w:style>
  <w:style w:type="table" w:styleId="Tabela-Lista8">
    <w:name w:val="Table List 8"/>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styleId="111111">
    <w:name w:val="Outline List 2"/>
    <w:basedOn w:val="Bezlisty"/>
    <w:semiHidden/>
    <w:rsid w:val="00850538"/>
    <w:pPr>
      <w:numPr>
        <w:numId w:val="37"/>
      </w:numPr>
    </w:pPr>
  </w:style>
  <w:style w:type="numbering" w:styleId="1ai">
    <w:name w:val="Outline List 1"/>
    <w:basedOn w:val="Bezlisty"/>
    <w:semiHidden/>
    <w:rsid w:val="00850538"/>
    <w:pPr>
      <w:numPr>
        <w:numId w:val="38"/>
      </w:numPr>
    </w:pPr>
  </w:style>
  <w:style w:type="numbering" w:styleId="Artykusekcja">
    <w:name w:val="Outline List 3"/>
    <w:basedOn w:val="Bezlisty"/>
    <w:semiHidden/>
    <w:rsid w:val="00850538"/>
    <w:pPr>
      <w:numPr>
        <w:numId w:val="39"/>
      </w:numPr>
    </w:pPr>
  </w:style>
  <w:style w:type="paragraph" w:styleId="Zwrotpoegnalny">
    <w:name w:val="Closing"/>
    <w:basedOn w:val="Normalny"/>
    <w:link w:val="ZwrotpoegnalnyZnak"/>
    <w:semiHidden/>
    <w:rsid w:val="00850538"/>
    <w:pPr>
      <w:spacing w:before="0" w:after="0" w:line="240" w:lineRule="auto"/>
      <w:ind w:left="4252"/>
    </w:pPr>
    <w:rPr>
      <w:rFonts w:ascii="Tahoma" w:eastAsia="Tahoma" w:hAnsi="Tahoma" w:cs="Tahoma"/>
      <w:color w:val="auto"/>
      <w:sz w:val="20"/>
      <w:szCs w:val="20"/>
      <w:lang w:val="en-GB"/>
    </w:rPr>
  </w:style>
  <w:style w:type="character" w:customStyle="1" w:styleId="ZwrotpoegnalnyZnak">
    <w:name w:val="Zwrot pożegnalny Znak"/>
    <w:basedOn w:val="Domylnaczcionkaakapitu"/>
    <w:link w:val="Zwrotpoegnalny"/>
    <w:semiHidden/>
    <w:rsid w:val="00850538"/>
    <w:rPr>
      <w:rFonts w:ascii="Tahoma" w:eastAsia="Tahoma" w:hAnsi="Tahoma" w:cs="Tahoma"/>
      <w:sz w:val="20"/>
      <w:szCs w:val="20"/>
      <w:lang w:val="en-GB"/>
    </w:rPr>
  </w:style>
  <w:style w:type="paragraph" w:styleId="Data">
    <w:name w:val="Date"/>
    <w:basedOn w:val="Normalny"/>
    <w:next w:val="Normalny"/>
    <w:link w:val="DataZnak"/>
    <w:semiHidden/>
    <w:rsid w:val="00850538"/>
    <w:pPr>
      <w:spacing w:before="0" w:after="0" w:line="240" w:lineRule="auto"/>
    </w:pPr>
    <w:rPr>
      <w:rFonts w:ascii="Tahoma" w:eastAsia="Tahoma" w:hAnsi="Tahoma" w:cs="Tahoma"/>
      <w:color w:val="auto"/>
      <w:sz w:val="20"/>
      <w:szCs w:val="20"/>
      <w:lang w:val="en-GB"/>
    </w:rPr>
  </w:style>
  <w:style w:type="character" w:customStyle="1" w:styleId="DataZnak">
    <w:name w:val="Data Znak"/>
    <w:basedOn w:val="Domylnaczcionkaakapitu"/>
    <w:link w:val="Data"/>
    <w:semiHidden/>
    <w:rsid w:val="00850538"/>
    <w:rPr>
      <w:rFonts w:ascii="Tahoma" w:eastAsia="Tahoma" w:hAnsi="Tahoma" w:cs="Tahoma"/>
      <w:sz w:val="20"/>
      <w:szCs w:val="20"/>
      <w:lang w:val="en-GB"/>
    </w:rPr>
  </w:style>
  <w:style w:type="paragraph" w:styleId="Podpise-mail">
    <w:name w:val="E-mail Signature"/>
    <w:basedOn w:val="Normalny"/>
    <w:link w:val="Podpise-mailZnak"/>
    <w:semiHidden/>
    <w:rsid w:val="00850538"/>
    <w:pPr>
      <w:spacing w:before="0" w:after="0" w:line="240" w:lineRule="auto"/>
    </w:pPr>
    <w:rPr>
      <w:rFonts w:ascii="Tahoma" w:eastAsia="Tahoma" w:hAnsi="Tahoma" w:cs="Tahoma"/>
      <w:color w:val="auto"/>
      <w:sz w:val="20"/>
      <w:szCs w:val="20"/>
      <w:lang w:val="en-GB"/>
    </w:rPr>
  </w:style>
  <w:style w:type="character" w:customStyle="1" w:styleId="Podpise-mailZnak">
    <w:name w:val="Podpis e-mail Znak"/>
    <w:basedOn w:val="Domylnaczcionkaakapitu"/>
    <w:link w:val="Podpise-mail"/>
    <w:semiHidden/>
    <w:rsid w:val="00850538"/>
    <w:rPr>
      <w:rFonts w:ascii="Tahoma" w:eastAsia="Tahoma" w:hAnsi="Tahoma" w:cs="Tahoma"/>
      <w:sz w:val="20"/>
      <w:szCs w:val="20"/>
      <w:lang w:val="en-GB"/>
    </w:rPr>
  </w:style>
  <w:style w:type="paragraph" w:styleId="Adresnakopercie">
    <w:name w:val="envelope address"/>
    <w:basedOn w:val="Normalny"/>
    <w:semiHidden/>
    <w:qFormat/>
    <w:rsid w:val="00850538"/>
    <w:pPr>
      <w:framePr w:w="7920" w:h="1980" w:hRule="exact" w:hSpace="180" w:wrap="auto" w:hAnchor="page" w:xAlign="center" w:yAlign="bottom"/>
      <w:spacing w:before="0" w:after="0" w:line="240" w:lineRule="auto"/>
      <w:ind w:left="2880"/>
    </w:pPr>
    <w:rPr>
      <w:rFonts w:ascii="Arial" w:eastAsia="Tahoma" w:hAnsi="Arial" w:cs="Arial"/>
      <w:color w:val="auto"/>
      <w:szCs w:val="20"/>
      <w:lang w:val="en-GB"/>
    </w:rPr>
  </w:style>
  <w:style w:type="paragraph" w:styleId="Adreszwrotnynakopercie">
    <w:name w:val="envelope return"/>
    <w:basedOn w:val="Normalny"/>
    <w:semiHidden/>
    <w:rsid w:val="00850538"/>
    <w:pPr>
      <w:spacing w:before="0" w:after="0" w:line="240" w:lineRule="auto"/>
    </w:pPr>
    <w:rPr>
      <w:rFonts w:ascii="Arial" w:eastAsia="Tahoma" w:hAnsi="Arial" w:cs="Arial"/>
      <w:color w:val="auto"/>
      <w:sz w:val="20"/>
      <w:szCs w:val="20"/>
      <w:lang w:val="en-GB"/>
    </w:rPr>
  </w:style>
  <w:style w:type="character" w:styleId="HTML-akronim">
    <w:name w:val="HTML Acronym"/>
    <w:basedOn w:val="Domylnaczcionkaakapitu"/>
    <w:semiHidden/>
    <w:rsid w:val="00850538"/>
  </w:style>
  <w:style w:type="paragraph" w:styleId="HTML-adres">
    <w:name w:val="HTML Address"/>
    <w:basedOn w:val="Normalny"/>
    <w:link w:val="HTML-adresZnak"/>
    <w:semiHidden/>
    <w:rsid w:val="00850538"/>
    <w:pPr>
      <w:spacing w:before="0" w:after="0" w:line="240" w:lineRule="auto"/>
    </w:pPr>
    <w:rPr>
      <w:rFonts w:ascii="Tahoma" w:eastAsia="Tahoma" w:hAnsi="Tahoma" w:cs="Tahoma"/>
      <w:i/>
      <w:iCs/>
      <w:color w:val="auto"/>
      <w:sz w:val="20"/>
      <w:szCs w:val="20"/>
      <w:lang w:val="en-GB"/>
    </w:rPr>
  </w:style>
  <w:style w:type="character" w:customStyle="1" w:styleId="HTML-adresZnak">
    <w:name w:val="HTML - adres Znak"/>
    <w:basedOn w:val="Domylnaczcionkaakapitu"/>
    <w:link w:val="HTML-adres"/>
    <w:semiHidden/>
    <w:rsid w:val="00850538"/>
    <w:rPr>
      <w:rFonts w:ascii="Tahoma" w:eastAsia="Tahoma" w:hAnsi="Tahoma" w:cs="Tahoma"/>
      <w:i/>
      <w:iCs/>
      <w:sz w:val="20"/>
      <w:szCs w:val="20"/>
      <w:lang w:val="en-GB"/>
    </w:rPr>
  </w:style>
  <w:style w:type="character" w:styleId="HTML-cytat">
    <w:name w:val="HTML Cite"/>
    <w:semiHidden/>
    <w:rsid w:val="00850538"/>
    <w:rPr>
      <w:i/>
      <w:iCs/>
    </w:rPr>
  </w:style>
  <w:style w:type="character" w:styleId="HTML-kod">
    <w:name w:val="HTML Code"/>
    <w:semiHidden/>
    <w:rsid w:val="00850538"/>
    <w:rPr>
      <w:rFonts w:ascii="Courier New" w:hAnsi="Courier New" w:cs="Courier New"/>
      <w:sz w:val="20"/>
      <w:szCs w:val="20"/>
    </w:rPr>
  </w:style>
  <w:style w:type="character" w:styleId="HTML-definicja">
    <w:name w:val="HTML Definition"/>
    <w:semiHidden/>
    <w:rsid w:val="00850538"/>
    <w:rPr>
      <w:i/>
      <w:iCs/>
    </w:rPr>
  </w:style>
  <w:style w:type="character" w:styleId="HTML-klawiatura">
    <w:name w:val="HTML Keyboard"/>
    <w:semiHidden/>
    <w:rsid w:val="00850538"/>
    <w:rPr>
      <w:rFonts w:ascii="Courier New" w:hAnsi="Courier New" w:cs="Courier New"/>
      <w:sz w:val="20"/>
      <w:szCs w:val="20"/>
    </w:rPr>
  </w:style>
  <w:style w:type="character" w:styleId="HTML-przykad">
    <w:name w:val="HTML Sample"/>
    <w:semiHidden/>
    <w:rsid w:val="00850538"/>
    <w:rPr>
      <w:rFonts w:ascii="Courier New" w:hAnsi="Courier New" w:cs="Courier New"/>
    </w:rPr>
  </w:style>
  <w:style w:type="character" w:styleId="HTML-staaszeroko">
    <w:name w:val="HTML Typewriter"/>
    <w:semiHidden/>
    <w:rsid w:val="00850538"/>
    <w:rPr>
      <w:rFonts w:ascii="Courier New" w:hAnsi="Courier New" w:cs="Courier New"/>
      <w:sz w:val="20"/>
      <w:szCs w:val="20"/>
    </w:rPr>
  </w:style>
  <w:style w:type="character" w:styleId="HTML-zmienna">
    <w:name w:val="HTML Variable"/>
    <w:semiHidden/>
    <w:rsid w:val="00850538"/>
    <w:rPr>
      <w:i/>
      <w:iCs/>
    </w:rPr>
  </w:style>
  <w:style w:type="character" w:styleId="Numerwiersza">
    <w:name w:val="line number"/>
    <w:basedOn w:val="Domylnaczcionkaakapitu"/>
    <w:semiHidden/>
    <w:rsid w:val="00850538"/>
  </w:style>
  <w:style w:type="paragraph" w:styleId="Lista3">
    <w:name w:val="List 3"/>
    <w:basedOn w:val="Normalny"/>
    <w:semiHidden/>
    <w:rsid w:val="00850538"/>
    <w:pPr>
      <w:spacing w:before="0" w:after="0" w:line="240" w:lineRule="auto"/>
      <w:ind w:left="849" w:hanging="283"/>
    </w:pPr>
    <w:rPr>
      <w:rFonts w:ascii="Tahoma" w:eastAsia="Tahoma" w:hAnsi="Tahoma" w:cs="Tahoma"/>
      <w:color w:val="auto"/>
      <w:sz w:val="20"/>
      <w:szCs w:val="20"/>
      <w:lang w:val="en-GB"/>
    </w:rPr>
  </w:style>
  <w:style w:type="paragraph" w:styleId="Lista4">
    <w:name w:val="List 4"/>
    <w:basedOn w:val="Normalny"/>
    <w:semiHidden/>
    <w:rsid w:val="00850538"/>
    <w:pPr>
      <w:spacing w:before="0" w:after="0" w:line="240" w:lineRule="auto"/>
      <w:ind w:left="1132" w:hanging="283"/>
    </w:pPr>
    <w:rPr>
      <w:rFonts w:ascii="Tahoma" w:eastAsia="Tahoma" w:hAnsi="Tahoma" w:cs="Tahoma"/>
      <w:color w:val="auto"/>
      <w:sz w:val="20"/>
      <w:szCs w:val="20"/>
      <w:lang w:val="en-GB"/>
    </w:rPr>
  </w:style>
  <w:style w:type="paragraph" w:styleId="Lista5">
    <w:name w:val="List 5"/>
    <w:basedOn w:val="Normalny"/>
    <w:semiHidden/>
    <w:rsid w:val="00850538"/>
    <w:pPr>
      <w:spacing w:before="0" w:after="0" w:line="240" w:lineRule="auto"/>
      <w:ind w:left="1415" w:hanging="283"/>
    </w:pPr>
    <w:rPr>
      <w:rFonts w:ascii="Tahoma" w:eastAsia="Tahoma" w:hAnsi="Tahoma" w:cs="Tahoma"/>
      <w:color w:val="auto"/>
      <w:sz w:val="20"/>
      <w:szCs w:val="20"/>
      <w:lang w:val="en-GB"/>
    </w:rPr>
  </w:style>
  <w:style w:type="paragraph" w:styleId="Listapunktowana3">
    <w:name w:val="List Bullet 3"/>
    <w:basedOn w:val="Normalny"/>
    <w:semiHidden/>
    <w:rsid w:val="00850538"/>
    <w:pPr>
      <w:numPr>
        <w:numId w:val="31"/>
      </w:numPr>
      <w:spacing w:before="0" w:after="0" w:line="240" w:lineRule="auto"/>
    </w:pPr>
    <w:rPr>
      <w:rFonts w:ascii="Tahoma" w:eastAsia="Tahoma" w:hAnsi="Tahoma" w:cs="Tahoma"/>
      <w:color w:val="auto"/>
      <w:sz w:val="20"/>
      <w:szCs w:val="20"/>
      <w:lang w:val="en-GB"/>
    </w:rPr>
  </w:style>
  <w:style w:type="paragraph" w:styleId="Listapunktowana4">
    <w:name w:val="List Bullet 4"/>
    <w:basedOn w:val="Normalny"/>
    <w:semiHidden/>
    <w:rsid w:val="00850538"/>
    <w:pPr>
      <w:numPr>
        <w:numId w:val="32"/>
      </w:numPr>
      <w:spacing w:before="0" w:after="0" w:line="240" w:lineRule="auto"/>
    </w:pPr>
    <w:rPr>
      <w:rFonts w:ascii="Tahoma" w:eastAsia="Tahoma" w:hAnsi="Tahoma" w:cs="Tahoma"/>
      <w:color w:val="auto"/>
      <w:sz w:val="20"/>
      <w:szCs w:val="20"/>
      <w:lang w:val="en-GB"/>
    </w:rPr>
  </w:style>
  <w:style w:type="paragraph" w:styleId="Listapunktowana5">
    <w:name w:val="List Bullet 5"/>
    <w:basedOn w:val="Normalny"/>
    <w:semiHidden/>
    <w:rsid w:val="00850538"/>
    <w:pPr>
      <w:numPr>
        <w:numId w:val="33"/>
      </w:numPr>
      <w:spacing w:before="0" w:after="0" w:line="240" w:lineRule="auto"/>
    </w:pPr>
    <w:rPr>
      <w:rFonts w:ascii="Tahoma" w:eastAsia="Tahoma" w:hAnsi="Tahoma" w:cs="Tahoma"/>
      <w:color w:val="auto"/>
      <w:sz w:val="20"/>
      <w:szCs w:val="20"/>
      <w:lang w:val="en-GB"/>
    </w:rPr>
  </w:style>
  <w:style w:type="paragraph" w:styleId="Lista-kontynuacja2">
    <w:name w:val="List Continue 2"/>
    <w:basedOn w:val="Normalny"/>
    <w:semiHidden/>
    <w:rsid w:val="00850538"/>
    <w:pPr>
      <w:spacing w:before="0" w:line="240" w:lineRule="auto"/>
      <w:ind w:left="566"/>
    </w:pPr>
    <w:rPr>
      <w:rFonts w:ascii="Tahoma" w:eastAsia="Tahoma" w:hAnsi="Tahoma" w:cs="Tahoma"/>
      <w:color w:val="auto"/>
      <w:sz w:val="20"/>
      <w:szCs w:val="20"/>
      <w:lang w:val="en-GB"/>
    </w:rPr>
  </w:style>
  <w:style w:type="paragraph" w:styleId="Lista-kontynuacja3">
    <w:name w:val="List Continue 3"/>
    <w:basedOn w:val="Normalny"/>
    <w:semiHidden/>
    <w:rsid w:val="00850538"/>
    <w:pPr>
      <w:spacing w:before="0" w:line="240" w:lineRule="auto"/>
      <w:ind w:left="849"/>
    </w:pPr>
    <w:rPr>
      <w:rFonts w:ascii="Tahoma" w:eastAsia="Tahoma" w:hAnsi="Tahoma" w:cs="Tahoma"/>
      <w:color w:val="auto"/>
      <w:sz w:val="20"/>
      <w:szCs w:val="20"/>
      <w:lang w:val="en-GB"/>
    </w:rPr>
  </w:style>
  <w:style w:type="paragraph" w:styleId="Lista-kontynuacja4">
    <w:name w:val="List Continue 4"/>
    <w:basedOn w:val="Normalny"/>
    <w:semiHidden/>
    <w:rsid w:val="00850538"/>
    <w:pPr>
      <w:spacing w:before="0" w:line="240" w:lineRule="auto"/>
      <w:ind w:left="1132"/>
    </w:pPr>
    <w:rPr>
      <w:rFonts w:ascii="Tahoma" w:eastAsia="Tahoma" w:hAnsi="Tahoma" w:cs="Tahoma"/>
      <w:color w:val="auto"/>
      <w:sz w:val="20"/>
      <w:szCs w:val="20"/>
      <w:lang w:val="en-GB"/>
    </w:rPr>
  </w:style>
  <w:style w:type="paragraph" w:styleId="Lista-kontynuacja5">
    <w:name w:val="List Continue 5"/>
    <w:basedOn w:val="Normalny"/>
    <w:semiHidden/>
    <w:rsid w:val="00850538"/>
    <w:pPr>
      <w:spacing w:before="0" w:line="240" w:lineRule="auto"/>
      <w:ind w:left="1415"/>
    </w:pPr>
    <w:rPr>
      <w:rFonts w:ascii="Tahoma" w:eastAsia="Tahoma" w:hAnsi="Tahoma" w:cs="Tahoma"/>
      <w:color w:val="auto"/>
      <w:sz w:val="20"/>
      <w:szCs w:val="20"/>
      <w:lang w:val="en-GB"/>
    </w:rPr>
  </w:style>
  <w:style w:type="paragraph" w:styleId="Listanumerowana3">
    <w:name w:val="List Number 3"/>
    <w:basedOn w:val="Normalny"/>
    <w:semiHidden/>
    <w:rsid w:val="00850538"/>
    <w:pPr>
      <w:numPr>
        <w:numId w:val="34"/>
      </w:numPr>
      <w:spacing w:before="0" w:after="0" w:line="240" w:lineRule="auto"/>
    </w:pPr>
    <w:rPr>
      <w:rFonts w:ascii="Tahoma" w:eastAsia="Tahoma" w:hAnsi="Tahoma" w:cs="Tahoma"/>
      <w:color w:val="auto"/>
      <w:sz w:val="20"/>
      <w:szCs w:val="20"/>
      <w:lang w:val="en-GB"/>
    </w:rPr>
  </w:style>
  <w:style w:type="paragraph" w:styleId="Listanumerowana4">
    <w:name w:val="List Number 4"/>
    <w:basedOn w:val="Normalny"/>
    <w:semiHidden/>
    <w:rsid w:val="00850538"/>
    <w:pPr>
      <w:numPr>
        <w:numId w:val="35"/>
      </w:numPr>
      <w:spacing w:before="0" w:after="0" w:line="240" w:lineRule="auto"/>
    </w:pPr>
    <w:rPr>
      <w:rFonts w:ascii="Tahoma" w:eastAsia="Tahoma" w:hAnsi="Tahoma" w:cs="Tahoma"/>
      <w:color w:val="auto"/>
      <w:sz w:val="20"/>
      <w:szCs w:val="20"/>
      <w:lang w:val="en-GB"/>
    </w:rPr>
  </w:style>
  <w:style w:type="paragraph" w:styleId="Listanumerowana5">
    <w:name w:val="List Number 5"/>
    <w:basedOn w:val="Normalny"/>
    <w:semiHidden/>
    <w:rsid w:val="00850538"/>
    <w:pPr>
      <w:numPr>
        <w:numId w:val="36"/>
      </w:numPr>
      <w:spacing w:before="0" w:after="0" w:line="240" w:lineRule="auto"/>
    </w:pPr>
    <w:rPr>
      <w:rFonts w:ascii="Tahoma" w:eastAsia="Tahoma" w:hAnsi="Tahoma" w:cs="Tahoma"/>
      <w:color w:val="auto"/>
      <w:sz w:val="20"/>
      <w:szCs w:val="20"/>
      <w:lang w:val="en-GB"/>
    </w:rPr>
  </w:style>
  <w:style w:type="paragraph" w:styleId="Nagwekwiadomoci">
    <w:name w:val="Message Header"/>
    <w:basedOn w:val="Normalny"/>
    <w:link w:val="NagwekwiadomociZnak"/>
    <w:semiHidden/>
    <w:rsid w:val="008505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Arial" w:eastAsia="Tahoma" w:hAnsi="Arial" w:cs="Arial"/>
      <w:color w:val="auto"/>
      <w:szCs w:val="20"/>
      <w:lang w:val="en-GB"/>
    </w:rPr>
  </w:style>
  <w:style w:type="character" w:customStyle="1" w:styleId="NagwekwiadomociZnak">
    <w:name w:val="Nagłówek wiadomości Znak"/>
    <w:basedOn w:val="Domylnaczcionkaakapitu"/>
    <w:link w:val="Nagwekwiadomoci"/>
    <w:semiHidden/>
    <w:rsid w:val="00850538"/>
    <w:rPr>
      <w:rFonts w:ascii="Arial" w:eastAsia="Tahoma" w:hAnsi="Arial" w:cs="Arial"/>
      <w:sz w:val="24"/>
      <w:szCs w:val="20"/>
      <w:shd w:val="pct20" w:color="auto" w:fill="auto"/>
      <w:lang w:val="en-GB"/>
    </w:rPr>
  </w:style>
  <w:style w:type="paragraph" w:styleId="Nagweknotatki">
    <w:name w:val="Note Heading"/>
    <w:basedOn w:val="Normalny"/>
    <w:next w:val="Normalny"/>
    <w:link w:val="NagweknotatkiZnak"/>
    <w:semiHidden/>
    <w:rsid w:val="00850538"/>
    <w:pPr>
      <w:spacing w:before="0" w:after="0" w:line="240" w:lineRule="auto"/>
    </w:pPr>
    <w:rPr>
      <w:rFonts w:ascii="Tahoma" w:eastAsia="Tahoma" w:hAnsi="Tahoma" w:cs="Tahoma"/>
      <w:color w:val="auto"/>
      <w:sz w:val="20"/>
      <w:szCs w:val="20"/>
      <w:lang w:val="en-GB"/>
    </w:rPr>
  </w:style>
  <w:style w:type="character" w:customStyle="1" w:styleId="NagweknotatkiZnak">
    <w:name w:val="Nagłówek notatki Znak"/>
    <w:basedOn w:val="Domylnaczcionkaakapitu"/>
    <w:link w:val="Nagweknotatki"/>
    <w:semiHidden/>
    <w:rsid w:val="00850538"/>
    <w:rPr>
      <w:rFonts w:ascii="Tahoma" w:eastAsia="Tahoma" w:hAnsi="Tahoma" w:cs="Tahoma"/>
      <w:sz w:val="20"/>
      <w:szCs w:val="20"/>
      <w:lang w:val="en-GB"/>
    </w:rPr>
  </w:style>
  <w:style w:type="paragraph" w:styleId="Zwrotgrzecznociowy">
    <w:name w:val="Salutation"/>
    <w:basedOn w:val="Normalny"/>
    <w:next w:val="Normalny"/>
    <w:link w:val="ZwrotgrzecznociowyZnak"/>
    <w:semiHidden/>
    <w:rsid w:val="00850538"/>
    <w:pPr>
      <w:spacing w:before="0" w:after="0" w:line="240" w:lineRule="auto"/>
    </w:pPr>
    <w:rPr>
      <w:rFonts w:ascii="Tahoma" w:eastAsia="Tahoma" w:hAnsi="Tahoma" w:cs="Tahoma"/>
      <w:color w:val="auto"/>
      <w:sz w:val="20"/>
      <w:szCs w:val="20"/>
      <w:lang w:val="en-GB"/>
    </w:rPr>
  </w:style>
  <w:style w:type="character" w:customStyle="1" w:styleId="ZwrotgrzecznociowyZnak">
    <w:name w:val="Zwrot grzecznościowy Znak"/>
    <w:basedOn w:val="Domylnaczcionkaakapitu"/>
    <w:link w:val="Zwrotgrzecznociowy"/>
    <w:semiHidden/>
    <w:rsid w:val="00850538"/>
    <w:rPr>
      <w:rFonts w:ascii="Tahoma" w:eastAsia="Tahoma" w:hAnsi="Tahoma" w:cs="Tahoma"/>
      <w:sz w:val="20"/>
      <w:szCs w:val="20"/>
      <w:lang w:val="en-GB"/>
    </w:rPr>
  </w:style>
  <w:style w:type="table" w:styleId="Tabela-Efekty3W1">
    <w:name w:val="Table 3D effects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850538"/>
    <w:pPr>
      <w:spacing w:after="0" w:line="240" w:lineRule="auto"/>
    </w:pPr>
    <w:rPr>
      <w:rFonts w:ascii="Times New Roman" w:eastAsia="Times New Roman" w:hAnsi="Times New Roman" w:cs="Times New Roman"/>
      <w:color w:val="000080"/>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850538"/>
    <w:pPr>
      <w:spacing w:after="0" w:line="240" w:lineRule="auto"/>
    </w:pPr>
    <w:rPr>
      <w:rFonts w:ascii="Times New Roman" w:eastAsia="Times New Roman" w:hAnsi="Times New Roman" w:cs="Times New Roman"/>
      <w:color w:val="FFFFFF"/>
      <w:sz w:val="20"/>
      <w:szCs w:val="20"/>
      <w:lang w:eastAsia="pl-PL"/>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0">
    <w:name w:val="Table Grid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850538"/>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Profesjonalny">
    <w:name w:val="Table Professional"/>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eWeb1">
    <w:name w:val="Table Web 1"/>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
    <w:name w:val="Table"/>
    <w:basedOn w:val="Standardowy"/>
    <w:rsid w:val="00850538"/>
    <w:pPr>
      <w:spacing w:after="0" w:line="240" w:lineRule="auto"/>
      <w:jc w:val="center"/>
    </w:pPr>
    <w:rPr>
      <w:rFonts w:ascii="Tahoma" w:eastAsia="Tahoma" w:hAnsi="Tahoma" w:cs="Tahoma"/>
      <w:sz w:val="18"/>
      <w:szCs w:val="20"/>
      <w:lang w:eastAsia="pl-PL"/>
    </w:rPr>
    <w:tblPr>
      <w:tblInd w:w="0" w:type="dxa"/>
      <w:tblBorders>
        <w:top w:val="single" w:sz="6" w:space="0" w:color="1F497D"/>
        <w:left w:val="single" w:sz="6" w:space="0" w:color="1F497D"/>
        <w:bottom w:val="single" w:sz="6" w:space="0" w:color="1F497D"/>
        <w:right w:val="single" w:sz="6" w:space="0" w:color="1F497D"/>
        <w:insideH w:val="single" w:sz="6" w:space="0" w:color="1F497D"/>
        <w:insideV w:val="single" w:sz="6" w:space="0" w:color="1F497D"/>
      </w:tblBorders>
      <w:tblCellMar>
        <w:top w:w="0" w:type="dxa"/>
        <w:left w:w="108" w:type="dxa"/>
        <w:bottom w:w="0" w:type="dxa"/>
        <w:right w:w="108" w:type="dxa"/>
      </w:tblCellMar>
    </w:tblPr>
    <w:tcPr>
      <w:vAlign w:val="center"/>
    </w:tcPr>
    <w:tblStylePr w:type="firstRow">
      <w:rPr>
        <w:rFonts w:ascii="Tahoma" w:hAnsi="Tahoma"/>
        <w:b/>
        <w:color w:val="auto"/>
        <w:sz w:val="18"/>
      </w:rPr>
      <w:tblPr/>
      <w:tcPr>
        <w:tcBorders>
          <w:top w:val="single" w:sz="6" w:space="0" w:color="1F497D"/>
          <w:left w:val="single" w:sz="6" w:space="0" w:color="1F497D"/>
          <w:bottom w:val="single" w:sz="18" w:space="0" w:color="1F497D"/>
          <w:right w:val="single" w:sz="6" w:space="0" w:color="1F497D"/>
          <w:insideH w:val="single" w:sz="6" w:space="0" w:color="1F497D"/>
          <w:insideV w:val="single" w:sz="6" w:space="0" w:color="1F497D"/>
          <w:tl2br w:val="nil"/>
          <w:tr2bl w:val="nil"/>
        </w:tcBorders>
        <w:shd w:val="clear" w:color="auto" w:fill="9EC3DE"/>
      </w:tcPr>
    </w:tblStylePr>
  </w:style>
  <w:style w:type="paragraph" w:customStyle="1" w:styleId="FooterLarge">
    <w:name w:val="Footer Large"/>
    <w:basedOn w:val="Normalny"/>
    <w:next w:val="Nagwek"/>
    <w:semiHidden/>
    <w:rsid w:val="00850538"/>
    <w:pPr>
      <w:spacing w:before="0" w:after="0" w:line="240" w:lineRule="auto"/>
    </w:pPr>
    <w:rPr>
      <w:rFonts w:ascii="Tahoma" w:eastAsia="Tahoma" w:hAnsi="Tahoma" w:cs="Tahoma"/>
      <w:color w:val="auto"/>
      <w:szCs w:val="20"/>
      <w:lang w:val="en-GB"/>
    </w:rPr>
  </w:style>
  <w:style w:type="paragraph" w:customStyle="1" w:styleId="Nagwekbeznumeracji">
    <w:name w:val="Nagłówek bez numeracji"/>
    <w:basedOn w:val="Normalny"/>
    <w:next w:val="Normalny"/>
    <w:uiPriority w:val="4"/>
    <w:rsid w:val="00850538"/>
    <w:pPr>
      <w:pBdr>
        <w:bottom w:val="single" w:sz="12" w:space="1" w:color="8FC3F3"/>
      </w:pBdr>
      <w:spacing w:before="240" w:after="240" w:line="240" w:lineRule="auto"/>
      <w:ind w:left="-284" w:right="26"/>
    </w:pPr>
    <w:rPr>
      <w:rFonts w:ascii="Tahoma" w:eastAsia="Times New Roman" w:hAnsi="Tahoma" w:cs="Times New Roman"/>
      <w:color w:val="40697D"/>
      <w:sz w:val="32"/>
      <w:szCs w:val="52"/>
      <w:lang w:eastAsia="pl-PL"/>
    </w:rPr>
  </w:style>
  <w:style w:type="character" w:customStyle="1" w:styleId="Styl1Znak">
    <w:name w:val="Styl1 Znak"/>
    <w:locked/>
    <w:rsid w:val="00850538"/>
    <w:rPr>
      <w:rFonts w:ascii="Tahoma" w:hAnsi="Tahoma" w:cs="Tahoma"/>
      <w:b/>
      <w:bCs/>
      <w:noProof/>
    </w:rPr>
  </w:style>
  <w:style w:type="paragraph" w:customStyle="1" w:styleId="Nagwek1PSDB">
    <w:name w:val="Nagłówek 1 PSDB"/>
    <w:basedOn w:val="Nagwek1"/>
    <w:next w:val="Normalny"/>
    <w:link w:val="Nagwek1PSDBZnak"/>
    <w:autoRedefine/>
    <w:uiPriority w:val="99"/>
    <w:qFormat/>
    <w:rsid w:val="00850538"/>
    <w:pPr>
      <w:keepNext/>
      <w:framePr w:hSpace="0" w:wrap="auto" w:vAnchor="margin" w:yAlign="inline"/>
      <w:numPr>
        <w:ilvl w:val="1"/>
        <w:numId w:val="42"/>
      </w:numPr>
      <w:pBdr>
        <w:bottom w:val="single" w:sz="12" w:space="0" w:color="8FC3F3"/>
      </w:pBdr>
      <w:tabs>
        <w:tab w:val="clear" w:pos="4536"/>
        <w:tab w:val="clear" w:pos="9072"/>
      </w:tabs>
      <w:spacing w:after="120" w:line="280" w:lineRule="atLeast"/>
      <w:ind w:left="1418" w:hanging="1058"/>
    </w:pPr>
    <w:rPr>
      <w:rFonts w:ascii="Tahoma" w:eastAsia="Times New Roman" w:hAnsi="Tahoma" w:cs="Times New Roman"/>
      <w:bCs/>
      <w:caps w:val="0"/>
      <w:color w:val="9EC3DE"/>
      <w:sz w:val="28"/>
      <w:szCs w:val="28"/>
      <w:lang w:val="en-GB"/>
    </w:rPr>
  </w:style>
  <w:style w:type="paragraph" w:customStyle="1" w:styleId="Nagwek2PSDB">
    <w:name w:val="Nagłówek 2 PSDB"/>
    <w:basedOn w:val="Nagwek1PSDB"/>
    <w:next w:val="Normalny"/>
    <w:autoRedefine/>
    <w:uiPriority w:val="99"/>
    <w:rsid w:val="00850538"/>
    <w:pPr>
      <w:numPr>
        <w:numId w:val="41"/>
      </w:numPr>
      <w:pBdr>
        <w:bottom w:val="single" w:sz="8" w:space="0" w:color="8FC3F3"/>
      </w:pBdr>
      <w:tabs>
        <w:tab w:val="num" w:pos="360"/>
        <w:tab w:val="num" w:pos="1440"/>
      </w:tabs>
      <w:ind w:left="1418" w:right="1" w:hanging="1058"/>
      <w:outlineLvl w:val="1"/>
    </w:pPr>
  </w:style>
  <w:style w:type="paragraph" w:customStyle="1" w:styleId="Nagwek3PSDB">
    <w:name w:val="Nagłówek 3 PSDB"/>
    <w:basedOn w:val="Nagwek2PSDB"/>
    <w:next w:val="Normalny"/>
    <w:uiPriority w:val="99"/>
    <w:qFormat/>
    <w:rsid w:val="00850538"/>
    <w:pPr>
      <w:numPr>
        <w:ilvl w:val="2"/>
        <w:numId w:val="40"/>
      </w:numPr>
      <w:tabs>
        <w:tab w:val="num" w:pos="2728"/>
      </w:tabs>
      <w:ind w:left="360" w:hanging="360"/>
    </w:pPr>
  </w:style>
  <w:style w:type="paragraph" w:customStyle="1" w:styleId="Nagwek4PSDB">
    <w:name w:val="Nagłówek 4 PSDB"/>
    <w:basedOn w:val="Nagwek3PSDB"/>
    <w:next w:val="Normalny"/>
    <w:uiPriority w:val="99"/>
    <w:qFormat/>
    <w:rsid w:val="00850538"/>
    <w:pPr>
      <w:numPr>
        <w:ilvl w:val="3"/>
      </w:numPr>
      <w:tabs>
        <w:tab w:val="num" w:pos="3448"/>
      </w:tabs>
      <w:ind w:left="360" w:hanging="360"/>
    </w:pPr>
  </w:style>
  <w:style w:type="paragraph" w:styleId="Plandokumentu">
    <w:name w:val="Document Map"/>
    <w:aliases w:val="Mapa dokumentu"/>
    <w:basedOn w:val="Normalny"/>
    <w:link w:val="PlandokumentuZnak1"/>
    <w:uiPriority w:val="99"/>
    <w:rsid w:val="00850538"/>
    <w:pPr>
      <w:spacing w:before="0" w:after="0" w:line="240" w:lineRule="auto"/>
    </w:pPr>
    <w:rPr>
      <w:rFonts w:ascii="Tahoma" w:eastAsia="Tahoma" w:hAnsi="Tahoma" w:cs="Times New Roman"/>
      <w:color w:val="auto"/>
      <w:sz w:val="16"/>
      <w:szCs w:val="16"/>
      <w:lang w:val="en-GB"/>
    </w:rPr>
  </w:style>
  <w:style w:type="character" w:customStyle="1" w:styleId="PlandokumentuZnak">
    <w:name w:val="Plan dokumentu Znak"/>
    <w:basedOn w:val="Domylnaczcionkaakapitu"/>
    <w:link w:val="Plandokumentu"/>
    <w:uiPriority w:val="99"/>
    <w:semiHidden/>
    <w:rsid w:val="00850538"/>
    <w:rPr>
      <w:rFonts w:ascii="Tahoma" w:hAnsi="Tahoma" w:cs="Tahoma"/>
      <w:color w:val="3D3D3D"/>
      <w:sz w:val="16"/>
      <w:szCs w:val="16"/>
    </w:rPr>
  </w:style>
  <w:style w:type="character" w:customStyle="1" w:styleId="PlandokumentuZnak1">
    <w:name w:val="Plan dokumentu Znak1"/>
    <w:aliases w:val="Mapa dokumentu Znak"/>
    <w:link w:val="Plandokumentu"/>
    <w:rsid w:val="00850538"/>
    <w:rPr>
      <w:rFonts w:ascii="Tahoma" w:eastAsia="Tahoma" w:hAnsi="Tahoma" w:cs="Times New Roman"/>
      <w:sz w:val="16"/>
      <w:szCs w:val="16"/>
      <w:lang w:val="en-GB"/>
    </w:rPr>
  </w:style>
  <w:style w:type="paragraph" w:customStyle="1" w:styleId="1NagowekWYGPoferta">
    <w:name w:val="1_Nagłowek WYGP_oferta"/>
    <w:link w:val="1NagowekWYGPofertaZnak"/>
    <w:qFormat/>
    <w:rsid w:val="00850538"/>
    <w:pPr>
      <w:numPr>
        <w:numId w:val="42"/>
      </w:numPr>
      <w:spacing w:after="0" w:line="240" w:lineRule="auto"/>
    </w:pPr>
    <w:rPr>
      <w:rFonts w:ascii="Tahoma" w:eastAsia="Times New Roman" w:hAnsi="Tahoma" w:cs="Times New Roman"/>
      <w:b/>
      <w:bCs/>
      <w:color w:val="9EC3DE"/>
      <w:sz w:val="32"/>
      <w:szCs w:val="32"/>
      <w:lang w:eastAsia="pl-PL"/>
    </w:rPr>
  </w:style>
  <w:style w:type="paragraph" w:customStyle="1" w:styleId="Naglowek2wygoferta">
    <w:name w:val="Naglowek_2_wyg_oferta"/>
    <w:basedOn w:val="Nagwek1PSDB"/>
    <w:link w:val="Naglowek2wygofertaZnak"/>
    <w:qFormat/>
    <w:rsid w:val="00850538"/>
    <w:pPr>
      <w:numPr>
        <w:ilvl w:val="2"/>
      </w:numPr>
      <w:tabs>
        <w:tab w:val="left" w:pos="2268"/>
      </w:tabs>
      <w:ind w:left="2268" w:hanging="850"/>
    </w:pPr>
    <w:rPr>
      <w:sz w:val="24"/>
      <w:szCs w:val="24"/>
    </w:rPr>
  </w:style>
  <w:style w:type="character" w:customStyle="1" w:styleId="Nagwek1PSDBZnak">
    <w:name w:val="Nagłówek 1 PSDB Znak"/>
    <w:link w:val="Nagwek1PSDB"/>
    <w:uiPriority w:val="99"/>
    <w:rsid w:val="00850538"/>
    <w:rPr>
      <w:rFonts w:ascii="Tahoma" w:eastAsia="Times New Roman" w:hAnsi="Tahoma" w:cs="Times New Roman"/>
      <w:b/>
      <w:bCs/>
      <w:color w:val="9EC3DE"/>
      <w:sz w:val="28"/>
      <w:szCs w:val="28"/>
      <w:lang w:val="en-GB"/>
    </w:rPr>
  </w:style>
  <w:style w:type="character" w:customStyle="1" w:styleId="1NagowekWYGPofertaZnak">
    <w:name w:val="1_Nagłowek WYGP_oferta Znak"/>
    <w:link w:val="1NagowekWYGPoferta"/>
    <w:rsid w:val="00850538"/>
    <w:rPr>
      <w:rFonts w:ascii="Tahoma" w:eastAsia="Times New Roman" w:hAnsi="Tahoma" w:cs="Times New Roman"/>
      <w:b/>
      <w:bCs/>
      <w:color w:val="9EC3DE"/>
      <w:sz w:val="32"/>
      <w:szCs w:val="32"/>
      <w:lang w:eastAsia="pl-PL"/>
    </w:rPr>
  </w:style>
  <w:style w:type="paragraph" w:customStyle="1" w:styleId="Naglowek3WYGoferta">
    <w:name w:val="Naglowek_3_WYG_oferta"/>
    <w:basedOn w:val="Normalny"/>
    <w:link w:val="Naglowek3WYGofertaZnak"/>
    <w:rsid w:val="00850538"/>
    <w:pPr>
      <w:spacing w:line="280" w:lineRule="atLeast"/>
    </w:pPr>
    <w:rPr>
      <w:rFonts w:ascii="Tahoma" w:eastAsia="Tahoma" w:hAnsi="Tahoma" w:cs="Times New Roman"/>
      <w:color w:val="auto"/>
      <w:szCs w:val="24"/>
    </w:rPr>
  </w:style>
  <w:style w:type="character" w:customStyle="1" w:styleId="Naglowek2wygofertaZnak">
    <w:name w:val="Naglowek_2_wyg_oferta Znak"/>
    <w:link w:val="Naglowek2wygoferta"/>
    <w:rsid w:val="00850538"/>
    <w:rPr>
      <w:rFonts w:ascii="Tahoma" w:eastAsia="Times New Roman" w:hAnsi="Tahoma" w:cs="Times New Roman"/>
      <w:b/>
      <w:bCs/>
      <w:color w:val="9EC3DE"/>
      <w:sz w:val="24"/>
      <w:szCs w:val="24"/>
      <w:lang w:val="en-GB"/>
    </w:rPr>
  </w:style>
  <w:style w:type="paragraph" w:customStyle="1" w:styleId="2Naglowekoferta">
    <w:name w:val="2_Naglowek_oferta"/>
    <w:basedOn w:val="Nagwek1PSDB"/>
    <w:link w:val="2NaglowekofertaZnak"/>
    <w:rsid w:val="00850538"/>
    <w:pPr>
      <w:ind w:left="792" w:hanging="432"/>
    </w:pPr>
  </w:style>
  <w:style w:type="character" w:customStyle="1" w:styleId="Naglowek3WYGofertaZnak">
    <w:name w:val="Naglowek_3_WYG_oferta Znak"/>
    <w:link w:val="Naglowek3WYGoferta"/>
    <w:rsid w:val="00850538"/>
    <w:rPr>
      <w:rFonts w:ascii="Tahoma" w:eastAsia="Tahoma" w:hAnsi="Tahoma" w:cs="Times New Roman"/>
      <w:sz w:val="24"/>
      <w:szCs w:val="24"/>
    </w:rPr>
  </w:style>
  <w:style w:type="paragraph" w:customStyle="1" w:styleId="3Naglowekoferta">
    <w:name w:val="3_Naglowek_oferta"/>
    <w:basedOn w:val="Naglowek2wygoferta"/>
    <w:link w:val="3NaglowekofertaZnak"/>
    <w:rsid w:val="00850538"/>
    <w:pPr>
      <w:ind w:left="1224" w:hanging="504"/>
    </w:pPr>
  </w:style>
  <w:style w:type="character" w:customStyle="1" w:styleId="2NaglowekofertaZnak">
    <w:name w:val="2_Naglowek_oferta Znak"/>
    <w:link w:val="2Naglowekoferta"/>
    <w:rsid w:val="00850538"/>
    <w:rPr>
      <w:rFonts w:ascii="Tahoma" w:eastAsia="Times New Roman" w:hAnsi="Tahoma" w:cs="Times New Roman"/>
      <w:b/>
      <w:bCs/>
      <w:color w:val="9EC3DE"/>
      <w:sz w:val="28"/>
      <w:szCs w:val="28"/>
      <w:lang w:val="en-GB"/>
    </w:rPr>
  </w:style>
  <w:style w:type="character" w:customStyle="1" w:styleId="3NaglowekofertaZnak">
    <w:name w:val="3_Naglowek_oferta Znak"/>
    <w:link w:val="3Naglowekoferta"/>
    <w:rsid w:val="00850538"/>
    <w:rPr>
      <w:rFonts w:ascii="Tahoma" w:eastAsia="Times New Roman" w:hAnsi="Tahoma" w:cs="Times New Roman"/>
      <w:b/>
      <w:bCs/>
      <w:color w:val="9EC3DE"/>
      <w:sz w:val="24"/>
      <w:szCs w:val="24"/>
      <w:lang w:val="en-GB"/>
    </w:rPr>
  </w:style>
  <w:style w:type="paragraph" w:customStyle="1" w:styleId="PodtytuPSDB">
    <w:name w:val="Podtytuł PSDB"/>
    <w:basedOn w:val="Normalny"/>
    <w:link w:val="PodtytuPSDBZnak"/>
    <w:rsid w:val="00850538"/>
    <w:pPr>
      <w:spacing w:before="0" w:after="0" w:line="240" w:lineRule="auto"/>
    </w:pPr>
    <w:rPr>
      <w:rFonts w:ascii="Tahoma" w:eastAsia="Times New Roman" w:hAnsi="Tahoma" w:cs="Times New Roman"/>
      <w:color w:val="41697D"/>
      <w:sz w:val="32"/>
      <w:szCs w:val="32"/>
    </w:rPr>
  </w:style>
  <w:style w:type="character" w:customStyle="1" w:styleId="PodtytuPSDBZnak">
    <w:name w:val="Podtytuł PSDB Znak"/>
    <w:link w:val="PodtytuPSDB"/>
    <w:locked/>
    <w:rsid w:val="00850538"/>
    <w:rPr>
      <w:rFonts w:ascii="Tahoma" w:eastAsia="Times New Roman" w:hAnsi="Tahoma" w:cs="Times New Roman"/>
      <w:color w:val="41697D"/>
      <w:sz w:val="32"/>
      <w:szCs w:val="32"/>
    </w:rPr>
  </w:style>
  <w:style w:type="character" w:customStyle="1" w:styleId="FontStyle60">
    <w:name w:val="Font Style60"/>
    <w:uiPriority w:val="99"/>
    <w:rsid w:val="00850538"/>
    <w:rPr>
      <w:rFonts w:ascii="Arial" w:hAnsi="Arial" w:cs="Arial"/>
      <w:sz w:val="18"/>
      <w:szCs w:val="18"/>
    </w:rPr>
  </w:style>
  <w:style w:type="character" w:customStyle="1" w:styleId="FontStyle37">
    <w:name w:val="Font Style37"/>
    <w:uiPriority w:val="99"/>
    <w:rsid w:val="00850538"/>
    <w:rPr>
      <w:rFonts w:ascii="Times New Roman" w:hAnsi="Times New Roman" w:cs="Times New Roman"/>
      <w:i/>
      <w:iCs/>
      <w:sz w:val="22"/>
      <w:szCs w:val="22"/>
    </w:rPr>
  </w:style>
  <w:style w:type="table" w:customStyle="1" w:styleId="Jasnasiatkaakcent11">
    <w:name w:val="Jasna siatka — akcent 11"/>
    <w:basedOn w:val="Standardowy"/>
    <w:uiPriority w:val="62"/>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4">
    <w:name w:val="Styl4"/>
    <w:basedOn w:val="Normalny"/>
    <w:qFormat/>
    <w:rsid w:val="00850538"/>
    <w:pPr>
      <w:spacing w:line="240" w:lineRule="auto"/>
      <w:jc w:val="left"/>
      <w:outlineLvl w:val="2"/>
    </w:pPr>
    <w:rPr>
      <w:rFonts w:ascii="Tahoma" w:eastAsia="Times New Roman" w:hAnsi="Tahoma" w:cs="Times New Roman"/>
      <w:b/>
      <w:color w:val="auto"/>
      <w:sz w:val="22"/>
      <w:lang w:eastAsia="pl-PL"/>
    </w:rPr>
  </w:style>
  <w:style w:type="table" w:customStyle="1" w:styleId="redniecieniowanie1akcent11">
    <w:name w:val="Średnie cieniowanie 1 — akcent 11"/>
    <w:basedOn w:val="Standardowy"/>
    <w:uiPriority w:val="63"/>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unktowanie">
    <w:name w:val="punktowanie"/>
    <w:basedOn w:val="Akapitzlist"/>
    <w:uiPriority w:val="99"/>
    <w:rsid w:val="00850538"/>
    <w:pPr>
      <w:numPr>
        <w:numId w:val="43"/>
      </w:numPr>
      <w:spacing w:before="0" w:line="360" w:lineRule="auto"/>
    </w:pPr>
    <w:rPr>
      <w:rFonts w:ascii="Arial Narrow" w:eastAsia="Times New Roman" w:hAnsi="Arial Narrow" w:cs="Arial Narrow"/>
      <w:color w:val="auto"/>
      <w:szCs w:val="24"/>
    </w:rPr>
  </w:style>
  <w:style w:type="table" w:customStyle="1" w:styleId="Jasnalistaakcent11">
    <w:name w:val="Jasna lista — akcent 11"/>
    <w:basedOn w:val="Standardowy"/>
    <w:uiPriority w:val="61"/>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KST0">
    <w:name w:val="TEKST"/>
    <w:basedOn w:val="Normalny"/>
    <w:link w:val="TEKSTZnak"/>
    <w:uiPriority w:val="99"/>
    <w:rsid w:val="00850538"/>
    <w:pPr>
      <w:spacing w:line="300" w:lineRule="atLeast"/>
    </w:pPr>
    <w:rPr>
      <w:rFonts w:ascii="Tahoma" w:eastAsia="Times New Roman" w:hAnsi="Tahoma" w:cs="Times New Roman"/>
      <w:color w:val="auto"/>
      <w:sz w:val="22"/>
    </w:rPr>
  </w:style>
  <w:style w:type="paragraph" w:customStyle="1" w:styleId="Tekstgwny">
    <w:name w:val="Tekst główny"/>
    <w:basedOn w:val="Normalny"/>
    <w:link w:val="TekstgwnyZnak"/>
    <w:rsid w:val="00850538"/>
    <w:pPr>
      <w:spacing w:line="300" w:lineRule="atLeast"/>
      <w:ind w:firstLine="709"/>
    </w:pPr>
    <w:rPr>
      <w:rFonts w:ascii="Tahoma" w:eastAsia="Times New Roman" w:hAnsi="Tahoma" w:cs="Times New Roman"/>
      <w:color w:val="auto"/>
      <w:sz w:val="20"/>
      <w:szCs w:val="20"/>
    </w:rPr>
  </w:style>
  <w:style w:type="character" w:customStyle="1" w:styleId="TekstgwnyZnak">
    <w:name w:val="Tekst główny Znak"/>
    <w:link w:val="Tekstgwny"/>
    <w:rsid w:val="00850538"/>
    <w:rPr>
      <w:rFonts w:ascii="Tahoma" w:eastAsia="Times New Roman" w:hAnsi="Tahoma" w:cs="Times New Roman"/>
      <w:sz w:val="20"/>
      <w:szCs w:val="20"/>
    </w:rPr>
  </w:style>
  <w:style w:type="character" w:customStyle="1" w:styleId="TEKSTZnak">
    <w:name w:val="TEKST Znak"/>
    <w:link w:val="TEKST0"/>
    <w:uiPriority w:val="99"/>
    <w:rsid w:val="00850538"/>
    <w:rPr>
      <w:rFonts w:ascii="Tahoma" w:eastAsia="Times New Roman" w:hAnsi="Tahoma" w:cs="Times New Roman"/>
    </w:rPr>
  </w:style>
  <w:style w:type="character" w:customStyle="1" w:styleId="WYGSW1NagowekZnak">
    <w:name w:val="_WYG_SW_1_Nagłowek Znak"/>
    <w:link w:val="WYGSW1Nagowek"/>
    <w:rsid w:val="00850538"/>
    <w:rPr>
      <w:rFonts w:ascii="Tahoma" w:eastAsia="Times New Roman" w:hAnsi="Tahoma" w:cs="Times New Roman"/>
      <w:b/>
      <w:bCs/>
      <w:sz w:val="28"/>
      <w:szCs w:val="32"/>
    </w:rPr>
  </w:style>
  <w:style w:type="paragraph" w:customStyle="1" w:styleId="xl63">
    <w:name w:val="xl63"/>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4">
    <w:name w:val="xl64"/>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5">
    <w:name w:val="xl65"/>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6">
    <w:name w:val="xl66"/>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0"/>
      <w:szCs w:val="20"/>
      <w:lang w:eastAsia="pl-PL"/>
    </w:rPr>
  </w:style>
  <w:style w:type="paragraph" w:customStyle="1" w:styleId="xl67">
    <w:name w:val="xl67"/>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WYGSWpodpistabeli">
    <w:name w:val="_WYG_SW_podpis tabeli"/>
    <w:basedOn w:val="Legenda"/>
    <w:qFormat/>
    <w:rsid w:val="00850538"/>
    <w:pPr>
      <w:keepNext w:val="0"/>
      <w:spacing w:before="0" w:after="0"/>
    </w:pPr>
    <w:rPr>
      <w:rFonts w:ascii="Tahoma" w:eastAsia="Tahoma" w:hAnsi="Tahoma" w:cs="Times New Roman"/>
      <w:color w:val="auto"/>
      <w:sz w:val="18"/>
      <w:szCs w:val="20"/>
    </w:rPr>
  </w:style>
  <w:style w:type="paragraph" w:customStyle="1" w:styleId="font0">
    <w:name w:val="font0"/>
    <w:basedOn w:val="Normalny"/>
    <w:rsid w:val="00850538"/>
    <w:pPr>
      <w:spacing w:before="100" w:beforeAutospacing="1" w:after="100" w:afterAutospacing="1" w:line="240" w:lineRule="auto"/>
      <w:jc w:val="left"/>
    </w:pPr>
    <w:rPr>
      <w:rFonts w:ascii="Calibri" w:eastAsia="Times New Roman" w:hAnsi="Calibri" w:cs="Times New Roman"/>
      <w:color w:val="000000"/>
      <w:sz w:val="22"/>
      <w:lang w:eastAsia="pl-PL"/>
    </w:rPr>
  </w:style>
  <w:style w:type="paragraph" w:customStyle="1" w:styleId="font7">
    <w:name w:val="font7"/>
    <w:basedOn w:val="Normalny"/>
    <w:rsid w:val="00850538"/>
    <w:pPr>
      <w:spacing w:before="100" w:beforeAutospacing="1" w:after="100" w:afterAutospacing="1" w:line="240" w:lineRule="auto"/>
      <w:jc w:val="left"/>
    </w:pPr>
    <w:rPr>
      <w:rFonts w:ascii="Calibri" w:eastAsia="Times New Roman" w:hAnsi="Calibri" w:cs="Times New Roman"/>
      <w:color w:val="auto"/>
      <w:sz w:val="22"/>
      <w:lang w:eastAsia="pl-PL"/>
    </w:rPr>
  </w:style>
  <w:style w:type="character" w:styleId="Wyrnienieintensywne">
    <w:name w:val="Intense Emphasis"/>
    <w:qFormat/>
    <w:rsid w:val="00850538"/>
    <w:rPr>
      <w:rFonts w:ascii="Times New Roman" w:hAnsi="Times New Roman"/>
      <w:bCs/>
      <w:i/>
      <w:iCs/>
      <w:color w:val="auto"/>
      <w:sz w:val="24"/>
      <w:u w:val="single"/>
    </w:rPr>
  </w:style>
  <w:style w:type="paragraph" w:customStyle="1" w:styleId="TeksttabelaPB8pt">
    <w:name w:val="Tekst tabela PB (8pt)"/>
    <w:rsid w:val="00850538"/>
    <w:pPr>
      <w:suppressAutoHyphens/>
      <w:overflowPunct w:val="0"/>
      <w:spacing w:after="0" w:line="240" w:lineRule="auto"/>
    </w:pPr>
    <w:rPr>
      <w:rFonts w:ascii="Arial" w:eastAsia="Times New Roman" w:hAnsi="Arial" w:cs="Arial"/>
      <w:color w:val="00000A"/>
      <w:kern w:val="1"/>
      <w:sz w:val="16"/>
      <w:szCs w:val="20"/>
      <w:lang w:eastAsia="zh-CN"/>
    </w:rPr>
  </w:style>
  <w:style w:type="character" w:customStyle="1" w:styleId="item-fieldvalue">
    <w:name w:val="item-fieldvalue"/>
    <w:rsid w:val="00850538"/>
  </w:style>
  <w:style w:type="character" w:customStyle="1" w:styleId="item-fieldname">
    <w:name w:val="item-fieldname"/>
    <w:rsid w:val="00850538"/>
  </w:style>
  <w:style w:type="paragraph" w:styleId="Cytat">
    <w:name w:val="Quote"/>
    <w:basedOn w:val="Normalny"/>
    <w:next w:val="Normalny"/>
    <w:link w:val="CytatZnak"/>
    <w:qFormat/>
    <w:rsid w:val="00850538"/>
    <w:pPr>
      <w:spacing w:before="200" w:after="0" w:line="240" w:lineRule="auto"/>
      <w:ind w:left="360" w:right="360"/>
    </w:pPr>
    <w:rPr>
      <w:rFonts w:ascii="Calibri" w:eastAsia="Calibri" w:hAnsi="Calibri" w:cs="Times New Roman"/>
      <w:i/>
      <w:iCs/>
      <w:color w:val="auto"/>
      <w:sz w:val="20"/>
      <w:szCs w:val="20"/>
    </w:rPr>
  </w:style>
  <w:style w:type="character" w:customStyle="1" w:styleId="CytatZnak">
    <w:name w:val="Cytat Znak"/>
    <w:basedOn w:val="Domylnaczcionkaakapitu"/>
    <w:link w:val="Cytat"/>
    <w:rsid w:val="00850538"/>
    <w:rPr>
      <w:rFonts w:ascii="Calibri" w:eastAsia="Calibri" w:hAnsi="Calibri" w:cs="Times New Roman"/>
      <w:i/>
      <w:iCs/>
      <w:sz w:val="20"/>
      <w:szCs w:val="20"/>
    </w:rPr>
  </w:style>
  <w:style w:type="character" w:styleId="Wyrnieniedelikatne">
    <w:name w:val="Subtle Emphasis"/>
    <w:qFormat/>
    <w:rsid w:val="00850538"/>
    <w:rPr>
      <w:rFonts w:cs="Times New Roman"/>
      <w:i/>
    </w:rPr>
  </w:style>
  <w:style w:type="character" w:styleId="Odwoaniedelikatne">
    <w:name w:val="Subtle Reference"/>
    <w:qFormat/>
    <w:rsid w:val="00850538"/>
    <w:rPr>
      <w:rFonts w:cs="Times New Roman"/>
      <w:smallCaps/>
    </w:rPr>
  </w:style>
  <w:style w:type="character" w:styleId="Odwoanieintensywne">
    <w:name w:val="Intense Reference"/>
    <w:qFormat/>
    <w:rsid w:val="00850538"/>
    <w:rPr>
      <w:rFonts w:cs="Times New Roman"/>
      <w:smallCaps/>
      <w:spacing w:val="5"/>
      <w:u w:val="single"/>
    </w:rPr>
  </w:style>
  <w:style w:type="character" w:styleId="Tytuksiki">
    <w:name w:val="Book Title"/>
    <w:qFormat/>
    <w:rsid w:val="00850538"/>
    <w:rPr>
      <w:rFonts w:cs="Times New Roman"/>
      <w:i/>
      <w:smallCaps/>
      <w:spacing w:val="5"/>
    </w:rPr>
  </w:style>
  <w:style w:type="paragraph" w:customStyle="1" w:styleId="Tabela1">
    <w:name w:val="Tabela1"/>
    <w:basedOn w:val="Legenda"/>
    <w:rsid w:val="00850538"/>
    <w:pPr>
      <w:tabs>
        <w:tab w:val="left" w:pos="1701"/>
      </w:tabs>
      <w:ind w:left="1701" w:hanging="1701"/>
    </w:pPr>
    <w:rPr>
      <w:rFonts w:ascii="Calibri" w:eastAsia="Calibri" w:hAnsi="Calibri" w:cs="Arial"/>
      <w:color w:val="auto"/>
      <w:szCs w:val="24"/>
    </w:rPr>
  </w:style>
  <w:style w:type="character" w:customStyle="1" w:styleId="Styl2Znak">
    <w:name w:val="Styl2 Znak"/>
    <w:locked/>
    <w:rsid w:val="00850538"/>
    <w:rPr>
      <w:rFonts w:ascii="Arial" w:hAnsi="Arial"/>
      <w:szCs w:val="20"/>
    </w:rPr>
  </w:style>
  <w:style w:type="character" w:customStyle="1" w:styleId="Styl4Znak">
    <w:name w:val="Styl4 Znak"/>
    <w:locked/>
    <w:rsid w:val="00850538"/>
    <w:rPr>
      <w:rFonts w:ascii="Arial" w:hAnsi="Arial"/>
      <w:sz w:val="20"/>
      <w:szCs w:val="20"/>
    </w:rPr>
  </w:style>
  <w:style w:type="paragraph" w:customStyle="1" w:styleId="Sty4">
    <w:name w:val="Sty4"/>
    <w:basedOn w:val="Styl3"/>
    <w:rsid w:val="00850538"/>
    <w:pPr>
      <w:numPr>
        <w:ilvl w:val="3"/>
      </w:numPr>
      <w:tabs>
        <w:tab w:val="left" w:pos="1418"/>
      </w:tabs>
      <w:spacing w:after="120" w:line="240" w:lineRule="auto"/>
      <w:ind w:left="3119" w:hanging="1134"/>
    </w:pPr>
    <w:rPr>
      <w:rFonts w:ascii="Calibri" w:eastAsia="Calibri" w:hAnsi="Calibri"/>
      <w:lang w:eastAsia="en-US"/>
    </w:rPr>
  </w:style>
  <w:style w:type="character" w:customStyle="1" w:styleId="Sty4Znak">
    <w:name w:val="Sty4 Znak"/>
    <w:locked/>
    <w:rsid w:val="00850538"/>
    <w:rPr>
      <w:rFonts w:ascii="Arial" w:eastAsia="Calibri" w:hAnsi="Arial"/>
      <w:sz w:val="20"/>
      <w:szCs w:val="20"/>
    </w:rPr>
  </w:style>
  <w:style w:type="paragraph" w:customStyle="1" w:styleId="Paragraf">
    <w:name w:val="Paragraf"/>
    <w:basedOn w:val="Normalny"/>
    <w:rsid w:val="00850538"/>
    <w:pPr>
      <w:keepNext/>
      <w:suppressLineNumbers/>
      <w:tabs>
        <w:tab w:val="left" w:pos="0"/>
        <w:tab w:val="right" w:pos="8953"/>
      </w:tabs>
      <w:spacing w:after="0" w:line="360" w:lineRule="auto"/>
      <w:jc w:val="center"/>
    </w:pPr>
    <w:rPr>
      <w:rFonts w:ascii="Times New Roman" w:eastAsia="Times New Roman" w:hAnsi="Times New Roman" w:cs="Times New Roman"/>
      <w:b/>
      <w:bCs/>
      <w:color w:val="auto"/>
      <w:kern w:val="20"/>
      <w:szCs w:val="24"/>
      <w:lang w:eastAsia="pl-PL"/>
    </w:rPr>
  </w:style>
  <w:style w:type="paragraph" w:customStyle="1" w:styleId="Rozdziatytu">
    <w:name w:val="Rozdział tytuł"/>
    <w:basedOn w:val="Normalny"/>
    <w:autoRedefine/>
    <w:rsid w:val="00850538"/>
    <w:pPr>
      <w:tabs>
        <w:tab w:val="left" w:pos="1332"/>
      </w:tabs>
      <w:spacing w:after="0" w:line="240" w:lineRule="auto"/>
      <w:ind w:left="1332" w:right="57" w:hanging="900"/>
    </w:pPr>
    <w:rPr>
      <w:rFonts w:ascii="Trebuchet MS" w:eastAsia="Times New Roman" w:hAnsi="Trebuchet MS" w:cs="Arial"/>
      <w:bCs/>
      <w:color w:val="auto"/>
      <w:kern w:val="2"/>
      <w:szCs w:val="24"/>
      <w:lang w:eastAsia="pl-PL"/>
    </w:rPr>
  </w:style>
  <w:style w:type="paragraph" w:customStyle="1" w:styleId="Rozdzianr">
    <w:name w:val="Rozdział nr"/>
    <w:basedOn w:val="Nagwek1"/>
    <w:rsid w:val="00850538"/>
    <w:pPr>
      <w:keepNext/>
      <w:framePr w:hSpace="0" w:wrap="auto" w:vAnchor="margin" w:yAlign="inline"/>
      <w:widowControl w:val="0"/>
      <w:tabs>
        <w:tab w:val="clear" w:pos="4536"/>
        <w:tab w:val="clear" w:pos="9072"/>
      </w:tabs>
      <w:snapToGrid w:val="0"/>
      <w:spacing w:before="0" w:after="120"/>
      <w:ind w:left="432" w:hanging="432"/>
      <w:jc w:val="left"/>
    </w:pPr>
    <w:rPr>
      <w:rFonts w:ascii="Calibri" w:eastAsia="Calibri" w:hAnsi="Calibri" w:cs="Times New Roman"/>
      <w:caps w:val="0"/>
      <w:color w:val="auto"/>
      <w:sz w:val="20"/>
      <w:szCs w:val="20"/>
      <w:lang w:eastAsia="pl-PL"/>
    </w:rPr>
  </w:style>
  <w:style w:type="paragraph" w:customStyle="1" w:styleId="Punkt">
    <w:name w:val="Punkt"/>
    <w:basedOn w:val="Normalny"/>
    <w:rsid w:val="00850538"/>
    <w:pPr>
      <w:numPr>
        <w:numId w:val="44"/>
      </w:numPr>
      <w:spacing w:line="240" w:lineRule="auto"/>
    </w:pPr>
    <w:rPr>
      <w:rFonts w:ascii="Times New Roman" w:eastAsia="Times New Roman" w:hAnsi="Times New Roman" w:cs="Times New Roman"/>
      <w:color w:val="auto"/>
      <w:sz w:val="22"/>
      <w:lang w:eastAsia="pl-PL"/>
    </w:rPr>
  </w:style>
  <w:style w:type="paragraph" w:customStyle="1" w:styleId="Ustp">
    <w:name w:val="Ustęp"/>
    <w:basedOn w:val="Normalny"/>
    <w:rsid w:val="00850538"/>
    <w:pPr>
      <w:spacing w:line="240" w:lineRule="auto"/>
      <w:ind w:left="360" w:hanging="360"/>
    </w:pPr>
    <w:rPr>
      <w:rFonts w:ascii="Times New Roman" w:eastAsia="Times New Roman" w:hAnsi="Times New Roman" w:cs="Times New Roman"/>
      <w:color w:val="auto"/>
      <w:sz w:val="22"/>
      <w:lang w:eastAsia="pl-PL"/>
    </w:rPr>
  </w:style>
  <w:style w:type="paragraph" w:customStyle="1" w:styleId="Podpunkt">
    <w:name w:val="Podpunkt"/>
    <w:basedOn w:val="Normalny"/>
    <w:rsid w:val="00850538"/>
    <w:pPr>
      <w:tabs>
        <w:tab w:val="num" w:pos="1421"/>
      </w:tabs>
      <w:spacing w:line="240" w:lineRule="auto"/>
      <w:ind w:left="1421" w:hanging="341"/>
    </w:pPr>
    <w:rPr>
      <w:rFonts w:ascii="Calibri" w:eastAsia="Times New Roman" w:hAnsi="Calibri" w:cs="Arial"/>
      <w:color w:val="auto"/>
      <w:sz w:val="20"/>
      <w:szCs w:val="20"/>
      <w:lang w:eastAsia="pl-PL"/>
    </w:rPr>
  </w:style>
  <w:style w:type="paragraph" w:customStyle="1" w:styleId="1">
    <w:name w:val="1"/>
    <w:rsid w:val="00850538"/>
    <w:pPr>
      <w:tabs>
        <w:tab w:val="num" w:pos="567"/>
      </w:tabs>
      <w:spacing w:before="120" w:after="120"/>
      <w:ind w:left="360" w:hanging="360"/>
      <w:jc w:val="both"/>
    </w:pPr>
    <w:rPr>
      <w:rFonts w:ascii="Calibri" w:eastAsia="Calibri" w:hAnsi="Calibri" w:cs="Tahoma"/>
    </w:rPr>
  </w:style>
  <w:style w:type="character" w:customStyle="1" w:styleId="1Znak">
    <w:name w:val="1 Znak"/>
    <w:locked/>
    <w:rsid w:val="00850538"/>
    <w:rPr>
      <w:rFonts w:ascii="Arial" w:eastAsia="Calibri" w:hAnsi="Arial"/>
      <w:szCs w:val="20"/>
    </w:rPr>
  </w:style>
  <w:style w:type="character" w:customStyle="1" w:styleId="2Znak">
    <w:name w:val="2 Znak"/>
    <w:locked/>
    <w:rsid w:val="00850538"/>
    <w:rPr>
      <w:rFonts w:ascii="Arial" w:eastAsia="Calibri" w:hAnsi="Arial"/>
      <w:szCs w:val="20"/>
    </w:rPr>
  </w:style>
  <w:style w:type="paragraph" w:customStyle="1" w:styleId="3">
    <w:name w:val="3"/>
    <w:basedOn w:val="PunktowaniePB1"/>
    <w:autoRedefine/>
    <w:rsid w:val="00850538"/>
    <w:pPr>
      <w:numPr>
        <w:ilvl w:val="2"/>
        <w:numId w:val="0"/>
      </w:numPr>
      <w:tabs>
        <w:tab w:val="left" w:pos="1418"/>
      </w:tabs>
      <w:spacing w:before="120" w:after="120" w:line="240" w:lineRule="auto"/>
      <w:ind w:left="1843" w:hanging="850"/>
    </w:pPr>
    <w:rPr>
      <w:rFonts w:ascii="Calibri" w:eastAsia="Calibri" w:hAnsi="Calibri" w:cs="Tahoma"/>
      <w:sz w:val="22"/>
      <w:szCs w:val="22"/>
      <w:lang w:val="pl-PL"/>
    </w:rPr>
  </w:style>
  <w:style w:type="character" w:customStyle="1" w:styleId="3Znak">
    <w:name w:val="3 Znak"/>
    <w:locked/>
    <w:rsid w:val="00850538"/>
    <w:rPr>
      <w:rFonts w:ascii="Arial" w:eastAsia="Calibri" w:hAnsi="Arial"/>
      <w:szCs w:val="20"/>
    </w:rPr>
  </w:style>
  <w:style w:type="paragraph" w:customStyle="1" w:styleId="Preformatted">
    <w:name w:val="Preformatted"/>
    <w:basedOn w:val="Normalny"/>
    <w:rsid w:val="0085053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left"/>
    </w:pPr>
    <w:rPr>
      <w:rFonts w:ascii="Courier New" w:eastAsia="Calibri" w:hAnsi="Courier New" w:cs="Times New Roman"/>
      <w:color w:val="auto"/>
      <w:sz w:val="20"/>
      <w:szCs w:val="20"/>
      <w:lang w:eastAsia="pl-PL"/>
    </w:rPr>
  </w:style>
  <w:style w:type="table" w:customStyle="1" w:styleId="TabelaWYG">
    <w:name w:val="Tabela WYG"/>
    <w:basedOn w:val="Standardowy"/>
    <w:rsid w:val="00850538"/>
    <w:pPr>
      <w:spacing w:after="0" w:line="240" w:lineRule="auto"/>
      <w:jc w:val="center"/>
    </w:pPr>
    <w:rPr>
      <w:rFonts w:ascii="Tahoma" w:eastAsia="Tahoma" w:hAnsi="Tahoma" w:cs="Tahoma"/>
      <w:color w:val="000000"/>
      <w:sz w:val="18"/>
      <w:szCs w:val="20"/>
    </w:rPr>
    <w:tblPr>
      <w:tblInd w:w="0"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CellMar>
        <w:top w:w="0" w:type="dxa"/>
        <w:left w:w="108" w:type="dxa"/>
        <w:bottom w:w="0" w:type="dxa"/>
        <w:right w:w="108" w:type="dxa"/>
      </w:tblCellMar>
    </w:tblPr>
    <w:tcPr>
      <w:vAlign w:val="center"/>
    </w:tcPr>
    <w:tblStylePr w:type="firstRow">
      <w:rPr>
        <w:rFonts w:ascii="Tahoma" w:hAnsi="Tahoma" w:cs="Tahoma" w:hint="default"/>
        <w:b/>
        <w:i w:val="0"/>
        <w:color w:val="FFFFFF"/>
        <w:sz w:val="18"/>
        <w:szCs w:val="18"/>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shd w:val="clear" w:color="auto" w:fill="9EC3DE"/>
      </w:tcPr>
    </w:tblStylePr>
  </w:style>
  <w:style w:type="paragraph" w:customStyle="1" w:styleId="Rozdzia">
    <w:name w:val="Rozdział"/>
    <w:basedOn w:val="Nagwekindeksu"/>
    <w:next w:val="Normalny"/>
    <w:rsid w:val="00850538"/>
    <w:pPr>
      <w:pageBreakBefore/>
      <w:spacing w:after="120"/>
      <w:jc w:val="center"/>
      <w:outlineLvl w:val="0"/>
    </w:pPr>
    <w:rPr>
      <w:rFonts w:ascii="Arial" w:hAnsi="Arial"/>
      <w:bCs w:val="0"/>
      <w:caps/>
      <w:spacing w:val="60"/>
      <w:sz w:val="24"/>
      <w:lang w:val="en-US" w:eastAsia="pl-PL"/>
    </w:rPr>
  </w:style>
  <w:style w:type="paragraph" w:styleId="Nagwekindeksu">
    <w:name w:val="index heading"/>
    <w:basedOn w:val="Normalny"/>
    <w:next w:val="Indeks1"/>
    <w:rsid w:val="00850538"/>
    <w:pPr>
      <w:spacing w:before="0" w:after="0" w:line="240" w:lineRule="auto"/>
    </w:pPr>
    <w:rPr>
      <w:rFonts w:ascii="Cambria" w:eastAsia="Times New Roman" w:hAnsi="Cambria" w:cs="Times New Roman"/>
      <w:b/>
      <w:bCs/>
      <w:color w:val="auto"/>
      <w:sz w:val="20"/>
      <w:szCs w:val="20"/>
    </w:rPr>
  </w:style>
  <w:style w:type="paragraph" w:customStyle="1" w:styleId="Tyturozdziau">
    <w:name w:val="Tytuł rozdziału"/>
    <w:basedOn w:val="Normalny"/>
    <w:next w:val="Normalny"/>
    <w:rsid w:val="00850538"/>
    <w:pPr>
      <w:spacing w:before="0" w:line="240" w:lineRule="auto"/>
      <w:jc w:val="center"/>
    </w:pPr>
    <w:rPr>
      <w:rFonts w:ascii="Arial" w:eastAsia="Times New Roman" w:hAnsi="Arial" w:cs="Times New Roman"/>
      <w:b/>
      <w:caps/>
      <w:color w:val="auto"/>
      <w:spacing w:val="60"/>
      <w:szCs w:val="20"/>
      <w:lang w:val="en-US" w:eastAsia="pl-PL"/>
    </w:rPr>
  </w:style>
  <w:style w:type="paragraph" w:customStyle="1" w:styleId="Tytudziaki">
    <w:name w:val="Tytuł działki"/>
    <w:basedOn w:val="Normalny"/>
    <w:rsid w:val="00850538"/>
    <w:pPr>
      <w:numPr>
        <w:numId w:val="45"/>
      </w:numPr>
      <w:spacing w:before="0" w:after="240" w:line="240" w:lineRule="auto"/>
      <w:jc w:val="left"/>
    </w:pPr>
    <w:rPr>
      <w:rFonts w:ascii="Times New Roman" w:eastAsia="Times New Roman" w:hAnsi="Times New Roman" w:cs="Times New Roman"/>
      <w:b/>
      <w:color w:val="auto"/>
      <w:sz w:val="28"/>
      <w:szCs w:val="20"/>
      <w:lang w:eastAsia="pl-PL"/>
    </w:rPr>
  </w:style>
  <w:style w:type="paragraph" w:customStyle="1" w:styleId="TableTextRight">
    <w:name w:val="~TableTextRight"/>
    <w:basedOn w:val="Normalny"/>
    <w:rsid w:val="00850538"/>
    <w:pPr>
      <w:spacing w:before="60" w:after="20" w:line="240" w:lineRule="auto"/>
      <w:jc w:val="right"/>
    </w:pPr>
    <w:rPr>
      <w:rFonts w:ascii="Arial" w:eastAsia="Times New Roman" w:hAnsi="Arial" w:cs="Arial"/>
      <w:color w:val="auto"/>
      <w:sz w:val="17"/>
      <w:szCs w:val="24"/>
      <w:lang w:val="en-GB" w:eastAsia="en-GB"/>
    </w:rPr>
  </w:style>
  <w:style w:type="character" w:customStyle="1" w:styleId="TekstprzypisukocowegoZnak1">
    <w:name w:val="Tekst przypisu końcowego Znak1"/>
    <w:basedOn w:val="Domylnaczcionkaakapitu"/>
    <w:uiPriority w:val="99"/>
    <w:semiHidden/>
    <w:rsid w:val="00D01D1B"/>
    <w:rPr>
      <w:sz w:val="20"/>
      <w:szCs w:val="20"/>
    </w:rPr>
  </w:style>
  <w:style w:type="character" w:customStyle="1" w:styleId="TekstkomentarzaZnak1">
    <w:name w:val="Tekst komentarza Znak1"/>
    <w:basedOn w:val="Domylnaczcionkaakapitu"/>
    <w:uiPriority w:val="99"/>
    <w:semiHidden/>
    <w:rsid w:val="00D01D1B"/>
    <w:rPr>
      <w:sz w:val="20"/>
      <w:szCs w:val="20"/>
    </w:rPr>
  </w:style>
  <w:style w:type="character" w:customStyle="1" w:styleId="TematkomentarzaZnak1">
    <w:name w:val="Temat komentarza Znak1"/>
    <w:basedOn w:val="TekstkomentarzaZnak1"/>
    <w:uiPriority w:val="99"/>
    <w:semiHidden/>
    <w:rsid w:val="00D01D1B"/>
    <w:rPr>
      <w:b/>
      <w:bCs/>
    </w:rPr>
  </w:style>
  <w:style w:type="paragraph" w:customStyle="1" w:styleId="Level2">
    <w:name w:val="Level2"/>
    <w:basedOn w:val="Normalny"/>
    <w:link w:val="Level2Char2"/>
    <w:rsid w:val="00D01D1B"/>
    <w:pPr>
      <w:spacing w:line="240" w:lineRule="auto"/>
      <w:ind w:left="720"/>
    </w:pPr>
    <w:rPr>
      <w:rFonts w:ascii="Arial" w:eastAsia="Times New Roman" w:hAnsi="Arial" w:cs="Arial"/>
      <w:color w:val="auto"/>
      <w:sz w:val="22"/>
      <w:lang w:val="en-GB" w:eastAsia="zh-CN"/>
    </w:rPr>
  </w:style>
  <w:style w:type="character" w:customStyle="1" w:styleId="Level2Char2">
    <w:name w:val="Level2 Char2"/>
    <w:link w:val="Level2"/>
    <w:rsid w:val="00D01D1B"/>
    <w:rPr>
      <w:rFonts w:ascii="Arial" w:eastAsia="Times New Roman" w:hAnsi="Arial" w:cs="Arial"/>
      <w:lang w:val="en-GB" w:eastAsia="zh-CN"/>
    </w:rPr>
  </w:style>
  <w:style w:type="character" w:customStyle="1" w:styleId="luchili">
    <w:name w:val="luc_hili"/>
    <w:basedOn w:val="Domylnaczcionkaakapitu"/>
    <w:rsid w:val="00D01D1B"/>
  </w:style>
  <w:style w:type="table" w:styleId="redniasiatka2akcent1">
    <w:name w:val="Medium Grid 2 Accent 1"/>
    <w:basedOn w:val="Standardowy"/>
    <w:uiPriority w:val="68"/>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lista2akcent1">
    <w:name w:val="Medium List 2 Accent 1"/>
    <w:basedOn w:val="Standardowy"/>
    <w:uiPriority w:val="66"/>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rednialista1akcent12">
    <w:name w:val="Średnia lista 1 — akcent 12"/>
    <w:basedOn w:val="Standardowy"/>
    <w:uiPriority w:val="65"/>
    <w:rsid w:val="00D01D1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redniecieniowanie2akcent11">
    <w:name w:val="Średnie cieniowanie 2 — akcent 11"/>
    <w:basedOn w:val="Standardowy"/>
    <w:uiPriority w:val="64"/>
    <w:rsid w:val="00D01D1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5">
    <w:name w:val="Styl5"/>
    <w:basedOn w:val="Styl2"/>
    <w:link w:val="Styl5Znak"/>
    <w:autoRedefine/>
    <w:qFormat/>
    <w:rsid w:val="00D01D1B"/>
    <w:pPr>
      <w:keepNext/>
      <w:numPr>
        <w:ilvl w:val="3"/>
        <w:numId w:val="24"/>
      </w:numPr>
      <w:spacing w:after="120" w:line="240" w:lineRule="auto"/>
      <w:jc w:val="both"/>
      <w:outlineLvl w:val="3"/>
    </w:pPr>
    <w:rPr>
      <w:rFonts w:ascii="Arial Narrow" w:hAnsi="Arial Narrow"/>
      <w:bCs/>
      <w:color w:val="95B3D7" w:themeColor="accent1" w:themeTint="99"/>
      <w:sz w:val="24"/>
      <w:szCs w:val="24"/>
      <w:u w:val="none"/>
    </w:rPr>
  </w:style>
  <w:style w:type="paragraph" w:customStyle="1" w:styleId="Styl6">
    <w:name w:val="Styl6"/>
    <w:basedOn w:val="Styl5"/>
    <w:link w:val="Styl6Znak"/>
    <w:qFormat/>
    <w:rsid w:val="00D01D1B"/>
    <w:pPr>
      <w:spacing w:before="200" w:after="240"/>
    </w:pPr>
  </w:style>
  <w:style w:type="character" w:customStyle="1" w:styleId="Styl5Znak">
    <w:name w:val="Styl5 Znak"/>
    <w:basedOn w:val="Styl2Znak"/>
    <w:link w:val="Styl5"/>
    <w:rsid w:val="00D01D1B"/>
    <w:rPr>
      <w:rFonts w:ascii="Arial Narrow" w:eastAsia="Times New Roman" w:hAnsi="Arial Narrow" w:cs="Times New Roman"/>
      <w:b/>
      <w:bCs/>
      <w:color w:val="95B3D7" w:themeColor="accent1" w:themeTint="99"/>
      <w:sz w:val="24"/>
      <w:szCs w:val="24"/>
      <w:lang w:eastAsia="pl-PL"/>
    </w:rPr>
  </w:style>
  <w:style w:type="character" w:customStyle="1" w:styleId="Styl6Znak">
    <w:name w:val="Styl6 Znak"/>
    <w:basedOn w:val="Styl5Znak"/>
    <w:link w:val="Styl6"/>
    <w:rsid w:val="00D01D1B"/>
  </w:style>
</w:styles>
</file>

<file path=word/webSettings.xml><?xml version="1.0" encoding="utf-8"?>
<w:webSettings xmlns:r="http://schemas.openxmlformats.org/officeDocument/2006/relationships" xmlns:w="http://schemas.openxmlformats.org/wordprocessingml/2006/main">
  <w:divs>
    <w:div w:id="1010153">
      <w:bodyDiv w:val="1"/>
      <w:marLeft w:val="0"/>
      <w:marRight w:val="0"/>
      <w:marTop w:val="0"/>
      <w:marBottom w:val="0"/>
      <w:divBdr>
        <w:top w:val="none" w:sz="0" w:space="0" w:color="auto"/>
        <w:left w:val="none" w:sz="0" w:space="0" w:color="auto"/>
        <w:bottom w:val="none" w:sz="0" w:space="0" w:color="auto"/>
        <w:right w:val="none" w:sz="0" w:space="0" w:color="auto"/>
      </w:divBdr>
    </w:div>
    <w:div w:id="63839466">
      <w:bodyDiv w:val="1"/>
      <w:marLeft w:val="0"/>
      <w:marRight w:val="0"/>
      <w:marTop w:val="0"/>
      <w:marBottom w:val="0"/>
      <w:divBdr>
        <w:top w:val="none" w:sz="0" w:space="0" w:color="auto"/>
        <w:left w:val="none" w:sz="0" w:space="0" w:color="auto"/>
        <w:bottom w:val="none" w:sz="0" w:space="0" w:color="auto"/>
        <w:right w:val="none" w:sz="0" w:space="0" w:color="auto"/>
      </w:divBdr>
    </w:div>
    <w:div w:id="109476586">
      <w:bodyDiv w:val="1"/>
      <w:marLeft w:val="0"/>
      <w:marRight w:val="0"/>
      <w:marTop w:val="0"/>
      <w:marBottom w:val="0"/>
      <w:divBdr>
        <w:top w:val="none" w:sz="0" w:space="0" w:color="auto"/>
        <w:left w:val="none" w:sz="0" w:space="0" w:color="auto"/>
        <w:bottom w:val="none" w:sz="0" w:space="0" w:color="auto"/>
        <w:right w:val="none" w:sz="0" w:space="0" w:color="auto"/>
      </w:divBdr>
    </w:div>
    <w:div w:id="187332425">
      <w:bodyDiv w:val="1"/>
      <w:marLeft w:val="0"/>
      <w:marRight w:val="0"/>
      <w:marTop w:val="0"/>
      <w:marBottom w:val="0"/>
      <w:divBdr>
        <w:top w:val="none" w:sz="0" w:space="0" w:color="auto"/>
        <w:left w:val="none" w:sz="0" w:space="0" w:color="auto"/>
        <w:bottom w:val="none" w:sz="0" w:space="0" w:color="auto"/>
        <w:right w:val="none" w:sz="0" w:space="0" w:color="auto"/>
      </w:divBdr>
    </w:div>
    <w:div w:id="222067226">
      <w:bodyDiv w:val="1"/>
      <w:marLeft w:val="0"/>
      <w:marRight w:val="0"/>
      <w:marTop w:val="0"/>
      <w:marBottom w:val="0"/>
      <w:divBdr>
        <w:top w:val="none" w:sz="0" w:space="0" w:color="auto"/>
        <w:left w:val="none" w:sz="0" w:space="0" w:color="auto"/>
        <w:bottom w:val="none" w:sz="0" w:space="0" w:color="auto"/>
        <w:right w:val="none" w:sz="0" w:space="0" w:color="auto"/>
      </w:divBdr>
    </w:div>
    <w:div w:id="248931372">
      <w:bodyDiv w:val="1"/>
      <w:marLeft w:val="0"/>
      <w:marRight w:val="0"/>
      <w:marTop w:val="0"/>
      <w:marBottom w:val="0"/>
      <w:divBdr>
        <w:top w:val="none" w:sz="0" w:space="0" w:color="auto"/>
        <w:left w:val="none" w:sz="0" w:space="0" w:color="auto"/>
        <w:bottom w:val="none" w:sz="0" w:space="0" w:color="auto"/>
        <w:right w:val="none" w:sz="0" w:space="0" w:color="auto"/>
      </w:divBdr>
    </w:div>
    <w:div w:id="275186764">
      <w:bodyDiv w:val="1"/>
      <w:marLeft w:val="0"/>
      <w:marRight w:val="0"/>
      <w:marTop w:val="0"/>
      <w:marBottom w:val="0"/>
      <w:divBdr>
        <w:top w:val="none" w:sz="0" w:space="0" w:color="auto"/>
        <w:left w:val="none" w:sz="0" w:space="0" w:color="auto"/>
        <w:bottom w:val="none" w:sz="0" w:space="0" w:color="auto"/>
        <w:right w:val="none" w:sz="0" w:space="0" w:color="auto"/>
      </w:divBdr>
    </w:div>
    <w:div w:id="307326043">
      <w:bodyDiv w:val="1"/>
      <w:marLeft w:val="0"/>
      <w:marRight w:val="0"/>
      <w:marTop w:val="0"/>
      <w:marBottom w:val="0"/>
      <w:divBdr>
        <w:top w:val="none" w:sz="0" w:space="0" w:color="auto"/>
        <w:left w:val="none" w:sz="0" w:space="0" w:color="auto"/>
        <w:bottom w:val="none" w:sz="0" w:space="0" w:color="auto"/>
        <w:right w:val="none" w:sz="0" w:space="0" w:color="auto"/>
      </w:divBdr>
    </w:div>
    <w:div w:id="317921859">
      <w:bodyDiv w:val="1"/>
      <w:marLeft w:val="0"/>
      <w:marRight w:val="0"/>
      <w:marTop w:val="0"/>
      <w:marBottom w:val="0"/>
      <w:divBdr>
        <w:top w:val="none" w:sz="0" w:space="0" w:color="auto"/>
        <w:left w:val="none" w:sz="0" w:space="0" w:color="auto"/>
        <w:bottom w:val="none" w:sz="0" w:space="0" w:color="auto"/>
        <w:right w:val="none" w:sz="0" w:space="0" w:color="auto"/>
      </w:divBdr>
    </w:div>
    <w:div w:id="430586415">
      <w:bodyDiv w:val="1"/>
      <w:marLeft w:val="0"/>
      <w:marRight w:val="0"/>
      <w:marTop w:val="0"/>
      <w:marBottom w:val="0"/>
      <w:divBdr>
        <w:top w:val="none" w:sz="0" w:space="0" w:color="auto"/>
        <w:left w:val="none" w:sz="0" w:space="0" w:color="auto"/>
        <w:bottom w:val="none" w:sz="0" w:space="0" w:color="auto"/>
        <w:right w:val="none" w:sz="0" w:space="0" w:color="auto"/>
      </w:divBdr>
    </w:div>
    <w:div w:id="457380707">
      <w:bodyDiv w:val="1"/>
      <w:marLeft w:val="0"/>
      <w:marRight w:val="0"/>
      <w:marTop w:val="0"/>
      <w:marBottom w:val="0"/>
      <w:divBdr>
        <w:top w:val="none" w:sz="0" w:space="0" w:color="auto"/>
        <w:left w:val="none" w:sz="0" w:space="0" w:color="auto"/>
        <w:bottom w:val="none" w:sz="0" w:space="0" w:color="auto"/>
        <w:right w:val="none" w:sz="0" w:space="0" w:color="auto"/>
      </w:divBdr>
    </w:div>
    <w:div w:id="463500248">
      <w:bodyDiv w:val="1"/>
      <w:marLeft w:val="0"/>
      <w:marRight w:val="0"/>
      <w:marTop w:val="0"/>
      <w:marBottom w:val="0"/>
      <w:divBdr>
        <w:top w:val="none" w:sz="0" w:space="0" w:color="auto"/>
        <w:left w:val="none" w:sz="0" w:space="0" w:color="auto"/>
        <w:bottom w:val="none" w:sz="0" w:space="0" w:color="auto"/>
        <w:right w:val="none" w:sz="0" w:space="0" w:color="auto"/>
      </w:divBdr>
    </w:div>
    <w:div w:id="467625951">
      <w:bodyDiv w:val="1"/>
      <w:marLeft w:val="0"/>
      <w:marRight w:val="0"/>
      <w:marTop w:val="0"/>
      <w:marBottom w:val="0"/>
      <w:divBdr>
        <w:top w:val="none" w:sz="0" w:space="0" w:color="auto"/>
        <w:left w:val="none" w:sz="0" w:space="0" w:color="auto"/>
        <w:bottom w:val="none" w:sz="0" w:space="0" w:color="auto"/>
        <w:right w:val="none" w:sz="0" w:space="0" w:color="auto"/>
      </w:divBdr>
    </w:div>
    <w:div w:id="487212657">
      <w:bodyDiv w:val="1"/>
      <w:marLeft w:val="0"/>
      <w:marRight w:val="0"/>
      <w:marTop w:val="0"/>
      <w:marBottom w:val="0"/>
      <w:divBdr>
        <w:top w:val="none" w:sz="0" w:space="0" w:color="auto"/>
        <w:left w:val="none" w:sz="0" w:space="0" w:color="auto"/>
        <w:bottom w:val="none" w:sz="0" w:space="0" w:color="auto"/>
        <w:right w:val="none" w:sz="0" w:space="0" w:color="auto"/>
      </w:divBdr>
    </w:div>
    <w:div w:id="500506408">
      <w:bodyDiv w:val="1"/>
      <w:marLeft w:val="0"/>
      <w:marRight w:val="0"/>
      <w:marTop w:val="0"/>
      <w:marBottom w:val="0"/>
      <w:divBdr>
        <w:top w:val="none" w:sz="0" w:space="0" w:color="auto"/>
        <w:left w:val="none" w:sz="0" w:space="0" w:color="auto"/>
        <w:bottom w:val="none" w:sz="0" w:space="0" w:color="auto"/>
        <w:right w:val="none" w:sz="0" w:space="0" w:color="auto"/>
      </w:divBdr>
    </w:div>
    <w:div w:id="545339898">
      <w:bodyDiv w:val="1"/>
      <w:marLeft w:val="0"/>
      <w:marRight w:val="0"/>
      <w:marTop w:val="0"/>
      <w:marBottom w:val="0"/>
      <w:divBdr>
        <w:top w:val="none" w:sz="0" w:space="0" w:color="auto"/>
        <w:left w:val="none" w:sz="0" w:space="0" w:color="auto"/>
        <w:bottom w:val="none" w:sz="0" w:space="0" w:color="auto"/>
        <w:right w:val="none" w:sz="0" w:space="0" w:color="auto"/>
      </w:divBdr>
    </w:div>
    <w:div w:id="549461617">
      <w:bodyDiv w:val="1"/>
      <w:marLeft w:val="0"/>
      <w:marRight w:val="0"/>
      <w:marTop w:val="0"/>
      <w:marBottom w:val="0"/>
      <w:divBdr>
        <w:top w:val="none" w:sz="0" w:space="0" w:color="auto"/>
        <w:left w:val="none" w:sz="0" w:space="0" w:color="auto"/>
        <w:bottom w:val="none" w:sz="0" w:space="0" w:color="auto"/>
        <w:right w:val="none" w:sz="0" w:space="0" w:color="auto"/>
      </w:divBdr>
    </w:div>
    <w:div w:id="615452193">
      <w:bodyDiv w:val="1"/>
      <w:marLeft w:val="0"/>
      <w:marRight w:val="0"/>
      <w:marTop w:val="0"/>
      <w:marBottom w:val="0"/>
      <w:divBdr>
        <w:top w:val="none" w:sz="0" w:space="0" w:color="auto"/>
        <w:left w:val="none" w:sz="0" w:space="0" w:color="auto"/>
        <w:bottom w:val="none" w:sz="0" w:space="0" w:color="auto"/>
        <w:right w:val="none" w:sz="0" w:space="0" w:color="auto"/>
      </w:divBdr>
    </w:div>
    <w:div w:id="631903524">
      <w:bodyDiv w:val="1"/>
      <w:marLeft w:val="0"/>
      <w:marRight w:val="0"/>
      <w:marTop w:val="0"/>
      <w:marBottom w:val="0"/>
      <w:divBdr>
        <w:top w:val="none" w:sz="0" w:space="0" w:color="auto"/>
        <w:left w:val="none" w:sz="0" w:space="0" w:color="auto"/>
        <w:bottom w:val="none" w:sz="0" w:space="0" w:color="auto"/>
        <w:right w:val="none" w:sz="0" w:space="0" w:color="auto"/>
      </w:divBdr>
    </w:div>
    <w:div w:id="784664606">
      <w:bodyDiv w:val="1"/>
      <w:marLeft w:val="0"/>
      <w:marRight w:val="0"/>
      <w:marTop w:val="0"/>
      <w:marBottom w:val="0"/>
      <w:divBdr>
        <w:top w:val="none" w:sz="0" w:space="0" w:color="auto"/>
        <w:left w:val="none" w:sz="0" w:space="0" w:color="auto"/>
        <w:bottom w:val="none" w:sz="0" w:space="0" w:color="auto"/>
        <w:right w:val="none" w:sz="0" w:space="0" w:color="auto"/>
      </w:divBdr>
    </w:div>
    <w:div w:id="878512185">
      <w:bodyDiv w:val="1"/>
      <w:marLeft w:val="0"/>
      <w:marRight w:val="0"/>
      <w:marTop w:val="0"/>
      <w:marBottom w:val="0"/>
      <w:divBdr>
        <w:top w:val="none" w:sz="0" w:space="0" w:color="auto"/>
        <w:left w:val="none" w:sz="0" w:space="0" w:color="auto"/>
        <w:bottom w:val="none" w:sz="0" w:space="0" w:color="auto"/>
        <w:right w:val="none" w:sz="0" w:space="0" w:color="auto"/>
      </w:divBdr>
    </w:div>
    <w:div w:id="899175640">
      <w:bodyDiv w:val="1"/>
      <w:marLeft w:val="0"/>
      <w:marRight w:val="0"/>
      <w:marTop w:val="0"/>
      <w:marBottom w:val="0"/>
      <w:divBdr>
        <w:top w:val="none" w:sz="0" w:space="0" w:color="auto"/>
        <w:left w:val="none" w:sz="0" w:space="0" w:color="auto"/>
        <w:bottom w:val="none" w:sz="0" w:space="0" w:color="auto"/>
        <w:right w:val="none" w:sz="0" w:space="0" w:color="auto"/>
      </w:divBdr>
    </w:div>
    <w:div w:id="1028877238">
      <w:bodyDiv w:val="1"/>
      <w:marLeft w:val="0"/>
      <w:marRight w:val="0"/>
      <w:marTop w:val="0"/>
      <w:marBottom w:val="0"/>
      <w:divBdr>
        <w:top w:val="none" w:sz="0" w:space="0" w:color="auto"/>
        <w:left w:val="none" w:sz="0" w:space="0" w:color="auto"/>
        <w:bottom w:val="none" w:sz="0" w:space="0" w:color="auto"/>
        <w:right w:val="none" w:sz="0" w:space="0" w:color="auto"/>
      </w:divBdr>
    </w:div>
    <w:div w:id="1133786672">
      <w:bodyDiv w:val="1"/>
      <w:marLeft w:val="0"/>
      <w:marRight w:val="0"/>
      <w:marTop w:val="0"/>
      <w:marBottom w:val="0"/>
      <w:divBdr>
        <w:top w:val="none" w:sz="0" w:space="0" w:color="auto"/>
        <w:left w:val="none" w:sz="0" w:space="0" w:color="auto"/>
        <w:bottom w:val="none" w:sz="0" w:space="0" w:color="auto"/>
        <w:right w:val="none" w:sz="0" w:space="0" w:color="auto"/>
      </w:divBdr>
    </w:div>
    <w:div w:id="1189677842">
      <w:bodyDiv w:val="1"/>
      <w:marLeft w:val="0"/>
      <w:marRight w:val="0"/>
      <w:marTop w:val="0"/>
      <w:marBottom w:val="0"/>
      <w:divBdr>
        <w:top w:val="none" w:sz="0" w:space="0" w:color="auto"/>
        <w:left w:val="none" w:sz="0" w:space="0" w:color="auto"/>
        <w:bottom w:val="none" w:sz="0" w:space="0" w:color="auto"/>
        <w:right w:val="none" w:sz="0" w:space="0" w:color="auto"/>
      </w:divBdr>
    </w:div>
    <w:div w:id="1466503525">
      <w:bodyDiv w:val="1"/>
      <w:marLeft w:val="0"/>
      <w:marRight w:val="0"/>
      <w:marTop w:val="0"/>
      <w:marBottom w:val="0"/>
      <w:divBdr>
        <w:top w:val="none" w:sz="0" w:space="0" w:color="auto"/>
        <w:left w:val="none" w:sz="0" w:space="0" w:color="auto"/>
        <w:bottom w:val="none" w:sz="0" w:space="0" w:color="auto"/>
        <w:right w:val="none" w:sz="0" w:space="0" w:color="auto"/>
      </w:divBdr>
    </w:div>
    <w:div w:id="1500122438">
      <w:bodyDiv w:val="1"/>
      <w:marLeft w:val="0"/>
      <w:marRight w:val="0"/>
      <w:marTop w:val="0"/>
      <w:marBottom w:val="0"/>
      <w:divBdr>
        <w:top w:val="none" w:sz="0" w:space="0" w:color="auto"/>
        <w:left w:val="none" w:sz="0" w:space="0" w:color="auto"/>
        <w:bottom w:val="none" w:sz="0" w:space="0" w:color="auto"/>
        <w:right w:val="none" w:sz="0" w:space="0" w:color="auto"/>
      </w:divBdr>
    </w:div>
    <w:div w:id="1559701267">
      <w:bodyDiv w:val="1"/>
      <w:marLeft w:val="0"/>
      <w:marRight w:val="0"/>
      <w:marTop w:val="0"/>
      <w:marBottom w:val="0"/>
      <w:divBdr>
        <w:top w:val="none" w:sz="0" w:space="0" w:color="auto"/>
        <w:left w:val="none" w:sz="0" w:space="0" w:color="auto"/>
        <w:bottom w:val="none" w:sz="0" w:space="0" w:color="auto"/>
        <w:right w:val="none" w:sz="0" w:space="0" w:color="auto"/>
      </w:divBdr>
    </w:div>
    <w:div w:id="1621180075">
      <w:bodyDiv w:val="1"/>
      <w:marLeft w:val="0"/>
      <w:marRight w:val="0"/>
      <w:marTop w:val="0"/>
      <w:marBottom w:val="0"/>
      <w:divBdr>
        <w:top w:val="none" w:sz="0" w:space="0" w:color="auto"/>
        <w:left w:val="none" w:sz="0" w:space="0" w:color="auto"/>
        <w:bottom w:val="none" w:sz="0" w:space="0" w:color="auto"/>
        <w:right w:val="none" w:sz="0" w:space="0" w:color="auto"/>
      </w:divBdr>
    </w:div>
    <w:div w:id="1721590211">
      <w:bodyDiv w:val="1"/>
      <w:marLeft w:val="0"/>
      <w:marRight w:val="0"/>
      <w:marTop w:val="0"/>
      <w:marBottom w:val="0"/>
      <w:divBdr>
        <w:top w:val="none" w:sz="0" w:space="0" w:color="auto"/>
        <w:left w:val="none" w:sz="0" w:space="0" w:color="auto"/>
        <w:bottom w:val="none" w:sz="0" w:space="0" w:color="auto"/>
        <w:right w:val="none" w:sz="0" w:space="0" w:color="auto"/>
      </w:divBdr>
    </w:div>
    <w:div w:id="1921714219">
      <w:bodyDiv w:val="1"/>
      <w:marLeft w:val="0"/>
      <w:marRight w:val="0"/>
      <w:marTop w:val="0"/>
      <w:marBottom w:val="0"/>
      <w:divBdr>
        <w:top w:val="none" w:sz="0" w:space="0" w:color="auto"/>
        <w:left w:val="none" w:sz="0" w:space="0" w:color="auto"/>
        <w:bottom w:val="none" w:sz="0" w:space="0" w:color="auto"/>
        <w:right w:val="none" w:sz="0" w:space="0" w:color="auto"/>
      </w:divBdr>
    </w:div>
    <w:div w:id="2010711708">
      <w:bodyDiv w:val="1"/>
      <w:marLeft w:val="0"/>
      <w:marRight w:val="0"/>
      <w:marTop w:val="0"/>
      <w:marBottom w:val="0"/>
      <w:divBdr>
        <w:top w:val="none" w:sz="0" w:space="0" w:color="auto"/>
        <w:left w:val="none" w:sz="0" w:space="0" w:color="auto"/>
        <w:bottom w:val="none" w:sz="0" w:space="0" w:color="auto"/>
        <w:right w:val="none" w:sz="0" w:space="0" w:color="auto"/>
      </w:divBdr>
    </w:div>
    <w:div w:id="2015764487">
      <w:bodyDiv w:val="1"/>
      <w:marLeft w:val="0"/>
      <w:marRight w:val="0"/>
      <w:marTop w:val="0"/>
      <w:marBottom w:val="0"/>
      <w:divBdr>
        <w:top w:val="none" w:sz="0" w:space="0" w:color="auto"/>
        <w:left w:val="none" w:sz="0" w:space="0" w:color="auto"/>
        <w:bottom w:val="none" w:sz="0" w:space="0" w:color="auto"/>
        <w:right w:val="none" w:sz="0" w:space="0" w:color="auto"/>
      </w:divBdr>
    </w:div>
    <w:div w:id="2065831025">
      <w:bodyDiv w:val="1"/>
      <w:marLeft w:val="0"/>
      <w:marRight w:val="0"/>
      <w:marTop w:val="0"/>
      <w:marBottom w:val="0"/>
      <w:divBdr>
        <w:top w:val="none" w:sz="0" w:space="0" w:color="auto"/>
        <w:left w:val="none" w:sz="0" w:space="0" w:color="auto"/>
        <w:bottom w:val="none" w:sz="0" w:space="0" w:color="auto"/>
        <w:right w:val="none" w:sz="0" w:space="0" w:color="auto"/>
      </w:divBdr>
    </w:div>
    <w:div w:id="21030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ED4573-8FDE-435D-B0FC-FF9C6FBB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4831</Words>
  <Characters>28992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vt:lpstr>
    </vt:vector>
  </TitlesOfParts>
  <Company>DS Consulting</Company>
  <LinksUpToDate>false</LinksUpToDate>
  <CharactersWithSpaces>33756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Justyna</dc:creator>
  <cp:lastModifiedBy>Piotr Łangowski</cp:lastModifiedBy>
  <cp:revision>2</cp:revision>
  <cp:lastPrinted>2016-03-30T16:21:00Z</cp:lastPrinted>
  <dcterms:created xsi:type="dcterms:W3CDTF">2016-09-29T14:52:00Z</dcterms:created>
  <dcterms:modified xsi:type="dcterms:W3CDTF">2016-09-29T14:52:00Z</dcterms:modified>
</cp:coreProperties>
</file>